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2B" w:rsidRPr="005649A9" w:rsidRDefault="002C772B" w:rsidP="0044677C">
      <w:pPr>
        <w:spacing w:before="1"/>
        <w:rPr>
          <w:rFonts w:ascii="Arial" w:hAnsi="Arial" w:cs="Arial"/>
        </w:rPr>
      </w:pPr>
      <w:r w:rsidRPr="00AC27C3">
        <w:rPr>
          <w:noProof/>
        </w:rPr>
        <w:drawing>
          <wp:inline distT="0" distB="0" distL="0" distR="0">
            <wp:extent cx="1121410" cy="803275"/>
            <wp:effectExtent l="0" t="0" r="0" b="0"/>
            <wp:docPr id="2" name="Picture 2" descr="u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logo_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803275"/>
                    </a:xfrm>
                    <a:prstGeom prst="rect">
                      <a:avLst/>
                    </a:prstGeom>
                    <a:noFill/>
                    <a:ln>
                      <a:noFill/>
                    </a:ln>
                  </pic:spPr>
                </pic:pic>
              </a:graphicData>
            </a:graphic>
          </wp:inline>
        </w:drawing>
      </w:r>
      <w:r>
        <w:rPr>
          <w:rFonts w:ascii="Arial" w:hAnsi="Arial" w:cs="Arial"/>
        </w:rPr>
        <w:t xml:space="preserve">Occupational and </w:t>
      </w:r>
      <w:r w:rsidRPr="005649A9">
        <w:rPr>
          <w:rFonts w:ascii="Arial" w:hAnsi="Arial" w:cs="Arial"/>
        </w:rPr>
        <w:t>Environmental Health and Safety Department</w:t>
      </w:r>
    </w:p>
    <w:p w:rsidR="002C772B" w:rsidRDefault="0030215C" w:rsidP="0044677C">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635</wp:posOffset>
                </wp:positionV>
                <wp:extent cx="6410325" cy="0"/>
                <wp:effectExtent l="7620" t="12065" r="1143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F000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7B665" id="_x0000_t32" coordsize="21600,21600" o:spt="32" o:oned="t" path="m,l21600,21600e" filled="f">
                <v:path arrowok="t" fillok="f" o:connecttype="none"/>
                <o:lock v:ext="edit" shapetype="t"/>
              </v:shapetype>
              <v:shape id="AutoShape 6" o:spid="_x0000_s1026" type="#_x0000_t32" style="position:absolute;margin-left:-32.65pt;margin-top:.0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" strokecolor="#f0002d"/>
            </w:pict>
          </mc:Fallback>
        </mc:AlternateContent>
      </w:r>
      <w:r w:rsidR="002C772B" w:rsidRPr="005649A9">
        <w:rPr>
          <w:rFonts w:ascii="Arial" w:hAnsi="Arial" w:cs="Arial"/>
          <w:sz w:val="20"/>
          <w:szCs w:val="20"/>
        </w:rPr>
        <w:t>125 South Fort Douglas Blvd Bldg</w:t>
      </w:r>
      <w:r w:rsidR="00581DEF">
        <w:rPr>
          <w:rFonts w:ascii="Arial" w:hAnsi="Arial" w:cs="Arial"/>
          <w:sz w:val="20"/>
          <w:szCs w:val="20"/>
        </w:rPr>
        <w:t>.</w:t>
      </w:r>
      <w:r w:rsidR="002C772B" w:rsidRPr="005649A9">
        <w:rPr>
          <w:rFonts w:ascii="Arial" w:hAnsi="Arial" w:cs="Arial"/>
          <w:sz w:val="20"/>
          <w:szCs w:val="20"/>
        </w:rPr>
        <w:t xml:space="preserve"> 605 SLC, UT 84113 (801)581-6590</w:t>
      </w:r>
    </w:p>
    <w:p w:rsidR="00AF7D05" w:rsidRDefault="00AF7D05" w:rsidP="0044677C">
      <w:pPr>
        <w:jc w:val="center"/>
        <w:rPr>
          <w:rFonts w:ascii="Arial" w:hAnsi="Arial" w:cs="Arial"/>
          <w:sz w:val="20"/>
          <w:szCs w:val="20"/>
        </w:rPr>
      </w:pPr>
    </w:p>
    <w:p w:rsidR="00AF7D05" w:rsidRDefault="00AF7D05" w:rsidP="0044677C">
      <w:pPr>
        <w:jc w:val="center"/>
        <w:rPr>
          <w:rFonts w:ascii="Arial" w:hAnsi="Arial" w:cs="Arial"/>
          <w:sz w:val="20"/>
          <w:szCs w:val="20"/>
        </w:rPr>
      </w:pPr>
    </w:p>
    <w:p w:rsidR="002C772B" w:rsidRDefault="002C772B">
      <w:pPr>
        <w:spacing w:before="1"/>
        <w:rPr>
          <w:rFonts w:ascii="Times New Roman" w:eastAsia="Times New Roman" w:hAnsi="Times New Roman" w:cs="Times New Roman"/>
          <w:sz w:val="7"/>
          <w:szCs w:val="7"/>
        </w:rPr>
      </w:pPr>
    </w:p>
    <w:tbl>
      <w:tblPr>
        <w:tblW w:w="9720" w:type="dxa"/>
        <w:tblInd w:w="84" w:type="dxa"/>
        <w:tblLayout w:type="fixed"/>
        <w:tblCellMar>
          <w:left w:w="0" w:type="dxa"/>
          <w:right w:w="0" w:type="dxa"/>
        </w:tblCellMar>
        <w:tblLook w:val="01E0" w:firstRow="1" w:lastRow="1" w:firstColumn="1" w:lastColumn="1" w:noHBand="0" w:noVBand="0"/>
      </w:tblPr>
      <w:tblGrid>
        <w:gridCol w:w="539"/>
        <w:gridCol w:w="489"/>
        <w:gridCol w:w="896"/>
        <w:gridCol w:w="1089"/>
        <w:gridCol w:w="82"/>
        <w:gridCol w:w="1493"/>
        <w:gridCol w:w="123"/>
        <w:gridCol w:w="417"/>
        <w:gridCol w:w="452"/>
        <w:gridCol w:w="392"/>
        <w:gridCol w:w="92"/>
        <w:gridCol w:w="35"/>
        <w:gridCol w:w="3621"/>
      </w:tblGrid>
      <w:tr w:rsidR="004F1522" w:rsidTr="00EC1D00">
        <w:trPr>
          <w:trHeight w:hRule="exact" w:val="590"/>
        </w:trPr>
        <w:tc>
          <w:tcPr>
            <w:tcW w:w="301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104"/>
              <w:rPr>
                <w:rFonts w:ascii="Calibri" w:eastAsia="Calibri" w:hAnsi="Calibri" w:cs="Calibri"/>
                <w:sz w:val="19"/>
                <w:szCs w:val="19"/>
              </w:rPr>
            </w:pPr>
            <w:r>
              <w:rPr>
                <w:rFonts w:ascii="Calibri"/>
                <w:w w:val="105"/>
                <w:sz w:val="19"/>
              </w:rPr>
              <w:t>Lab</w:t>
            </w:r>
            <w:r>
              <w:rPr>
                <w:rFonts w:ascii="Calibri"/>
                <w:spacing w:val="-8"/>
                <w:w w:val="105"/>
                <w:sz w:val="19"/>
              </w:rPr>
              <w:t xml:space="preserve"> </w:t>
            </w:r>
            <w:r>
              <w:rPr>
                <w:rFonts w:ascii="Calibri"/>
                <w:w w:val="105"/>
                <w:sz w:val="19"/>
              </w:rPr>
              <w:t>PI:</w:t>
            </w:r>
          </w:p>
        </w:tc>
        <w:tc>
          <w:tcPr>
            <w:tcW w:w="2959" w:type="dxa"/>
            <w:gridSpan w:val="6"/>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99"/>
              <w:rPr>
                <w:rFonts w:ascii="Calibri" w:eastAsia="Calibri" w:hAnsi="Calibri" w:cs="Calibri"/>
                <w:sz w:val="19"/>
                <w:szCs w:val="19"/>
              </w:rPr>
            </w:pPr>
            <w:r>
              <w:rPr>
                <w:rFonts w:ascii="Calibri"/>
                <w:w w:val="105"/>
                <w:sz w:val="19"/>
              </w:rPr>
              <w:t>IBC</w:t>
            </w:r>
            <w:r>
              <w:rPr>
                <w:rFonts w:ascii="Calibri"/>
                <w:spacing w:val="-15"/>
                <w:w w:val="105"/>
                <w:sz w:val="19"/>
              </w:rPr>
              <w:t xml:space="preserve"> </w:t>
            </w:r>
            <w:r>
              <w:rPr>
                <w:rFonts w:ascii="Calibri"/>
                <w:w w:val="105"/>
                <w:sz w:val="19"/>
              </w:rPr>
              <w:t>Protocol</w:t>
            </w:r>
            <w:r>
              <w:rPr>
                <w:rFonts w:ascii="Calibri"/>
                <w:spacing w:val="-15"/>
                <w:w w:val="105"/>
                <w:sz w:val="19"/>
              </w:rPr>
              <w:t xml:space="preserve"> </w:t>
            </w:r>
            <w:r>
              <w:rPr>
                <w:rFonts w:ascii="Calibri"/>
                <w:spacing w:val="1"/>
                <w:w w:val="105"/>
                <w:sz w:val="19"/>
              </w:rPr>
              <w:t>Number:</w:t>
            </w:r>
          </w:p>
        </w:tc>
        <w:tc>
          <w:tcPr>
            <w:tcW w:w="3748"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99"/>
              <w:rPr>
                <w:rFonts w:ascii="Calibri" w:eastAsia="Calibri" w:hAnsi="Calibri" w:cs="Calibri"/>
                <w:sz w:val="19"/>
                <w:szCs w:val="19"/>
              </w:rPr>
            </w:pPr>
            <w:r>
              <w:rPr>
                <w:rFonts w:ascii="Calibri"/>
                <w:w w:val="105"/>
                <w:sz w:val="19"/>
              </w:rPr>
              <w:t>Inspection</w:t>
            </w:r>
            <w:r>
              <w:rPr>
                <w:rFonts w:ascii="Calibri"/>
                <w:spacing w:val="-23"/>
                <w:w w:val="105"/>
                <w:sz w:val="19"/>
              </w:rPr>
              <w:t xml:space="preserve"> </w:t>
            </w:r>
            <w:r>
              <w:rPr>
                <w:rFonts w:ascii="Calibri"/>
                <w:w w:val="105"/>
                <w:sz w:val="19"/>
              </w:rPr>
              <w:t>Date:</w:t>
            </w:r>
          </w:p>
        </w:tc>
      </w:tr>
      <w:tr w:rsidR="004F1522" w:rsidTr="00EC1D00">
        <w:trPr>
          <w:trHeight w:hRule="exact" w:val="586"/>
        </w:trPr>
        <w:tc>
          <w:tcPr>
            <w:tcW w:w="301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1"/>
                <w:w w:val="105"/>
                <w:sz w:val="19"/>
              </w:rPr>
              <w:t>Depart</w:t>
            </w:r>
            <w:r>
              <w:rPr>
                <w:rFonts w:ascii="Calibri"/>
                <w:spacing w:val="2"/>
                <w:w w:val="105"/>
                <w:sz w:val="19"/>
              </w:rPr>
              <w:t>m</w:t>
            </w:r>
            <w:r>
              <w:rPr>
                <w:rFonts w:ascii="Calibri"/>
                <w:spacing w:val="1"/>
                <w:w w:val="105"/>
                <w:sz w:val="19"/>
              </w:rPr>
              <w:t>ent</w:t>
            </w:r>
            <w:r>
              <w:rPr>
                <w:rFonts w:ascii="Calibri"/>
                <w:w w:val="105"/>
                <w:sz w:val="19"/>
              </w:rPr>
              <w:t>:</w:t>
            </w:r>
          </w:p>
        </w:tc>
        <w:tc>
          <w:tcPr>
            <w:tcW w:w="2959" w:type="dxa"/>
            <w:gridSpan w:val="6"/>
            <w:tcBorders>
              <w:top w:val="single" w:sz="5" w:space="0" w:color="000000"/>
              <w:left w:val="single" w:sz="5" w:space="0" w:color="000000"/>
              <w:bottom w:val="single" w:sz="5" w:space="0" w:color="000000"/>
              <w:right w:val="single" w:sz="5" w:space="0" w:color="000000"/>
            </w:tcBorders>
          </w:tcPr>
          <w:p w:rsidR="004F1522" w:rsidRDefault="00FB790F" w:rsidP="00FB790F">
            <w:pPr>
              <w:pStyle w:val="TableParagraph"/>
              <w:spacing w:before="5" w:line="253" w:lineRule="auto"/>
              <w:ind w:left="99" w:right="540"/>
              <w:rPr>
                <w:rFonts w:ascii="Calibri" w:eastAsia="Calibri" w:hAnsi="Calibri" w:cs="Calibri"/>
                <w:sz w:val="19"/>
                <w:szCs w:val="19"/>
              </w:rPr>
            </w:pPr>
            <w:r>
              <w:rPr>
                <w:rFonts w:ascii="Calibri"/>
                <w:sz w:val="19"/>
              </w:rPr>
              <w:t>Department Chair</w:t>
            </w:r>
            <w:r w:rsidR="00DD74A4">
              <w:rPr>
                <w:rFonts w:ascii="Calibri"/>
                <w:sz w:val="19"/>
              </w:rPr>
              <w:t>/</w:t>
            </w:r>
            <w:r w:rsidR="00DD74A4">
              <w:rPr>
                <w:rFonts w:ascii="Calibri"/>
                <w:w w:val="105"/>
                <w:sz w:val="19"/>
              </w:rPr>
              <w:t>Dean</w:t>
            </w:r>
            <w:r w:rsidR="00DD74A4">
              <w:rPr>
                <w:rFonts w:ascii="Calibri"/>
                <w:spacing w:val="-12"/>
                <w:w w:val="105"/>
                <w:sz w:val="19"/>
              </w:rPr>
              <w:t xml:space="preserve"> </w:t>
            </w:r>
            <w:r w:rsidR="00DD74A4">
              <w:rPr>
                <w:rFonts w:ascii="Calibri"/>
                <w:w w:val="105"/>
                <w:sz w:val="19"/>
              </w:rPr>
              <w:t>for</w:t>
            </w:r>
            <w:r w:rsidR="00DD74A4">
              <w:rPr>
                <w:rFonts w:ascii="Calibri"/>
                <w:spacing w:val="-12"/>
                <w:w w:val="105"/>
                <w:sz w:val="19"/>
              </w:rPr>
              <w:t xml:space="preserve"> </w:t>
            </w:r>
            <w:r w:rsidR="00DD74A4">
              <w:rPr>
                <w:rFonts w:ascii="Calibri"/>
                <w:w w:val="105"/>
                <w:sz w:val="19"/>
              </w:rPr>
              <w:t>Research</w:t>
            </w:r>
          </w:p>
        </w:tc>
        <w:tc>
          <w:tcPr>
            <w:tcW w:w="3748"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99"/>
              <w:rPr>
                <w:rFonts w:ascii="Calibri" w:eastAsia="Calibri" w:hAnsi="Calibri" w:cs="Calibri"/>
                <w:sz w:val="19"/>
                <w:szCs w:val="19"/>
              </w:rPr>
            </w:pPr>
            <w:r>
              <w:rPr>
                <w:rFonts w:ascii="Calibri"/>
                <w:w w:val="105"/>
                <w:sz w:val="19"/>
              </w:rPr>
              <w:t>Inspected</w:t>
            </w:r>
            <w:r>
              <w:rPr>
                <w:rFonts w:ascii="Calibri"/>
                <w:spacing w:val="-19"/>
                <w:w w:val="105"/>
                <w:sz w:val="19"/>
              </w:rPr>
              <w:t xml:space="preserve"> </w:t>
            </w:r>
            <w:r>
              <w:rPr>
                <w:rFonts w:ascii="Calibri"/>
                <w:w w:val="105"/>
                <w:sz w:val="19"/>
              </w:rPr>
              <w:t>By:</w:t>
            </w:r>
          </w:p>
        </w:tc>
      </w:tr>
      <w:tr w:rsidR="004F1522" w:rsidTr="00AF7D05">
        <w:trPr>
          <w:trHeight w:hRule="exact" w:val="269"/>
        </w:trPr>
        <w:tc>
          <w:tcPr>
            <w:tcW w:w="9720" w:type="dxa"/>
            <w:gridSpan w:val="13"/>
            <w:tcBorders>
              <w:top w:val="single" w:sz="5" w:space="0" w:color="000000"/>
              <w:left w:val="single" w:sz="5" w:space="0" w:color="000000"/>
              <w:bottom w:val="single" w:sz="5" w:space="0" w:color="000000"/>
              <w:right w:val="single" w:sz="5" w:space="0" w:color="000000"/>
            </w:tcBorders>
          </w:tcPr>
          <w:p w:rsidR="004F1522" w:rsidRDefault="00DD74A4">
            <w:pPr>
              <w:pStyle w:val="TableParagraph"/>
              <w:tabs>
                <w:tab w:val="left" w:pos="2165"/>
                <w:tab w:val="left" w:pos="2636"/>
                <w:tab w:val="left" w:pos="3660"/>
                <w:tab w:val="left" w:pos="5244"/>
                <w:tab w:val="left" w:pos="7347"/>
              </w:tabs>
              <w:spacing w:line="252" w:lineRule="exact"/>
              <w:ind w:left="104"/>
              <w:rPr>
                <w:rFonts w:ascii="Calibri" w:eastAsia="Calibri" w:hAnsi="Calibri" w:cs="Calibri"/>
                <w:sz w:val="19"/>
                <w:szCs w:val="19"/>
              </w:rPr>
            </w:pPr>
            <w:r>
              <w:rPr>
                <w:rFonts w:ascii="Calibri" w:eastAsia="Calibri" w:hAnsi="Calibri" w:cs="Calibri"/>
                <w:w w:val="105"/>
                <w:sz w:val="19"/>
                <w:szCs w:val="19"/>
              </w:rPr>
              <w:t>Inspection</w:t>
            </w:r>
            <w:r>
              <w:rPr>
                <w:rFonts w:ascii="Calibri" w:eastAsia="Calibri" w:hAnsi="Calibri" w:cs="Calibri"/>
                <w:spacing w:val="-23"/>
                <w:w w:val="105"/>
                <w:sz w:val="19"/>
                <w:szCs w:val="19"/>
              </w:rPr>
              <w:t xml:space="preserve"> </w:t>
            </w:r>
            <w:r>
              <w:rPr>
                <w:rFonts w:ascii="Calibri" w:eastAsia="Calibri" w:hAnsi="Calibri" w:cs="Calibri"/>
                <w:w w:val="105"/>
                <w:sz w:val="19"/>
                <w:szCs w:val="19"/>
              </w:rPr>
              <w:t>Type:</w:t>
            </w:r>
            <w:r>
              <w:rPr>
                <w:rFonts w:ascii="Calibri" w:eastAsia="Calibri" w:hAnsi="Calibri" w:cs="Calibri"/>
                <w:w w:val="105"/>
                <w:sz w:val="19"/>
                <w:szCs w:val="19"/>
              </w:rPr>
              <w:tab/>
            </w:r>
            <w:r>
              <w:rPr>
                <w:rFonts w:ascii="MS Gothic" w:eastAsia="MS Gothic" w:hAnsi="MS Gothic" w:cs="MS Gothic"/>
                <w:sz w:val="19"/>
                <w:szCs w:val="19"/>
              </w:rPr>
              <w:t>☐</w:t>
            </w:r>
            <w:r>
              <w:rPr>
                <w:rFonts w:ascii="MS Gothic" w:eastAsia="MS Gothic" w:hAnsi="MS Gothic" w:cs="MS Gothic"/>
                <w:sz w:val="19"/>
                <w:szCs w:val="19"/>
              </w:rPr>
              <w:tab/>
            </w:r>
            <w:r>
              <w:rPr>
                <w:rFonts w:ascii="Calibri" w:eastAsia="Calibri" w:hAnsi="Calibri" w:cs="Calibri"/>
                <w:spacing w:val="1"/>
                <w:w w:val="105"/>
                <w:sz w:val="19"/>
                <w:szCs w:val="19"/>
              </w:rPr>
              <w:t>New</w:t>
            </w:r>
            <w:r>
              <w:rPr>
                <w:rFonts w:ascii="Calibri" w:eastAsia="Calibri" w:hAnsi="Calibri" w:cs="Calibri"/>
                <w:w w:val="105"/>
                <w:sz w:val="19"/>
                <w:szCs w:val="19"/>
              </w:rPr>
              <w:t xml:space="preserve">  </w:t>
            </w:r>
            <w:r>
              <w:rPr>
                <w:rFonts w:ascii="Calibri" w:eastAsia="Calibri" w:hAnsi="Calibri" w:cs="Calibri"/>
                <w:spacing w:val="36"/>
                <w:w w:val="105"/>
                <w:sz w:val="19"/>
                <w:szCs w:val="19"/>
              </w:rPr>
              <w:t xml:space="preserve"> </w:t>
            </w:r>
            <w:r>
              <w:rPr>
                <w:rFonts w:ascii="MS Gothic" w:eastAsia="MS Gothic" w:hAnsi="MS Gothic" w:cs="MS Gothic"/>
                <w:w w:val="105"/>
                <w:sz w:val="19"/>
                <w:szCs w:val="19"/>
              </w:rPr>
              <w:t>☐</w:t>
            </w:r>
            <w:r>
              <w:rPr>
                <w:rFonts w:ascii="MS Gothic" w:eastAsia="MS Gothic" w:hAnsi="MS Gothic" w:cs="MS Gothic"/>
                <w:w w:val="105"/>
                <w:sz w:val="19"/>
                <w:szCs w:val="19"/>
              </w:rPr>
              <w:tab/>
            </w:r>
            <w:r>
              <w:rPr>
                <w:rFonts w:ascii="Calibri" w:eastAsia="Calibri" w:hAnsi="Calibri" w:cs="Calibri"/>
                <w:w w:val="95"/>
                <w:sz w:val="19"/>
                <w:szCs w:val="19"/>
              </w:rPr>
              <w:t>3-­‐Year</w:t>
            </w:r>
            <w:r>
              <w:rPr>
                <w:rFonts w:ascii="Calibri" w:eastAsia="Calibri" w:hAnsi="Calibri" w:cs="Calibri"/>
                <w:spacing w:val="-6"/>
                <w:w w:val="95"/>
                <w:sz w:val="19"/>
                <w:szCs w:val="19"/>
              </w:rPr>
              <w:t xml:space="preserve"> </w:t>
            </w:r>
            <w:r>
              <w:rPr>
                <w:rFonts w:ascii="Calibri" w:eastAsia="Calibri" w:hAnsi="Calibri" w:cs="Calibri"/>
                <w:w w:val="95"/>
                <w:sz w:val="19"/>
                <w:szCs w:val="19"/>
              </w:rPr>
              <w:t>Renewal</w:t>
            </w:r>
            <w:r>
              <w:rPr>
                <w:rFonts w:ascii="Calibri" w:eastAsia="Calibri" w:hAnsi="Calibri" w:cs="Calibri"/>
                <w:w w:val="95"/>
                <w:sz w:val="19"/>
                <w:szCs w:val="19"/>
              </w:rPr>
              <w:tab/>
            </w:r>
            <w:r>
              <w:rPr>
                <w:rFonts w:ascii="MS Gothic" w:eastAsia="MS Gothic" w:hAnsi="MS Gothic" w:cs="MS Gothic"/>
                <w:w w:val="105"/>
                <w:sz w:val="19"/>
                <w:szCs w:val="19"/>
              </w:rPr>
              <w:t>☐</w:t>
            </w:r>
            <w:r>
              <w:rPr>
                <w:rFonts w:ascii="MS Gothic" w:eastAsia="MS Gothic" w:hAnsi="MS Gothic" w:cs="MS Gothic"/>
                <w:spacing w:val="69"/>
                <w:w w:val="105"/>
                <w:sz w:val="19"/>
                <w:szCs w:val="19"/>
              </w:rPr>
              <w:t xml:space="preserve"> </w:t>
            </w:r>
            <w:r>
              <w:rPr>
                <w:rFonts w:ascii="Calibri" w:eastAsia="Calibri" w:hAnsi="Calibri" w:cs="Calibri"/>
                <w:w w:val="105"/>
                <w:sz w:val="19"/>
                <w:szCs w:val="19"/>
              </w:rPr>
              <w:t xml:space="preserve">Annual </w:t>
            </w:r>
            <w:r>
              <w:rPr>
                <w:rFonts w:ascii="Calibri" w:eastAsia="Calibri" w:hAnsi="Calibri" w:cs="Calibri"/>
                <w:spacing w:val="33"/>
                <w:w w:val="105"/>
                <w:sz w:val="19"/>
                <w:szCs w:val="19"/>
              </w:rPr>
              <w:t xml:space="preserve"> </w:t>
            </w:r>
            <w:r>
              <w:rPr>
                <w:rFonts w:ascii="Calibri" w:eastAsia="Calibri" w:hAnsi="Calibri" w:cs="Calibri"/>
                <w:spacing w:val="1"/>
                <w:w w:val="105"/>
                <w:sz w:val="19"/>
                <w:szCs w:val="19"/>
              </w:rPr>
              <w:t>Renewal</w:t>
            </w:r>
            <w:r>
              <w:rPr>
                <w:rFonts w:ascii="Calibri" w:eastAsia="Calibri" w:hAnsi="Calibri" w:cs="Calibri"/>
                <w:spacing w:val="1"/>
                <w:w w:val="105"/>
                <w:sz w:val="19"/>
                <w:szCs w:val="19"/>
              </w:rPr>
              <w:tab/>
            </w:r>
            <w:r>
              <w:rPr>
                <w:rFonts w:ascii="MS Gothic" w:eastAsia="MS Gothic" w:hAnsi="MS Gothic" w:cs="MS Gothic"/>
                <w:w w:val="105"/>
                <w:sz w:val="19"/>
                <w:szCs w:val="19"/>
              </w:rPr>
              <w:t>☐</w:t>
            </w:r>
            <w:r>
              <w:rPr>
                <w:rFonts w:ascii="MS Gothic" w:eastAsia="MS Gothic" w:hAnsi="MS Gothic" w:cs="MS Gothic"/>
                <w:spacing w:val="72"/>
                <w:w w:val="105"/>
                <w:sz w:val="19"/>
                <w:szCs w:val="19"/>
              </w:rPr>
              <w:t xml:space="preserve"> </w:t>
            </w:r>
            <w:r>
              <w:rPr>
                <w:rFonts w:ascii="Calibri" w:eastAsia="Calibri" w:hAnsi="Calibri" w:cs="Calibri"/>
                <w:spacing w:val="1"/>
                <w:w w:val="105"/>
                <w:sz w:val="19"/>
                <w:szCs w:val="19"/>
              </w:rPr>
              <w:t>Other</w:t>
            </w:r>
          </w:p>
        </w:tc>
      </w:tr>
      <w:tr w:rsidR="004F1522" w:rsidTr="00AF7D05">
        <w:trPr>
          <w:trHeight w:hRule="exact" w:val="254"/>
        </w:trPr>
        <w:tc>
          <w:tcPr>
            <w:tcW w:w="9720" w:type="dxa"/>
            <w:gridSpan w:val="1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b/>
                <w:w w:val="105"/>
                <w:sz w:val="19"/>
              </w:rPr>
              <w:t>Locations</w:t>
            </w:r>
            <w:r w:rsidR="00943C9D">
              <w:rPr>
                <w:rFonts w:ascii="Calibri"/>
                <w:b/>
                <w:w w:val="105"/>
                <w:sz w:val="19"/>
              </w:rPr>
              <w:t xml:space="preserve"> </w:t>
            </w:r>
            <w:r>
              <w:rPr>
                <w:rFonts w:ascii="Calibri"/>
                <w:b/>
                <w:spacing w:val="-30"/>
                <w:w w:val="105"/>
                <w:sz w:val="19"/>
              </w:rPr>
              <w:t xml:space="preserve"> </w:t>
            </w:r>
            <w:r>
              <w:rPr>
                <w:rFonts w:ascii="Calibri"/>
                <w:b/>
                <w:w w:val="105"/>
                <w:sz w:val="19"/>
              </w:rPr>
              <w:t>Inspected</w:t>
            </w:r>
          </w:p>
        </w:tc>
      </w:tr>
      <w:tr w:rsidR="004F1522" w:rsidTr="00EC1D00">
        <w:trPr>
          <w:trHeight w:hRule="exact" w:val="499"/>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line="253" w:lineRule="auto"/>
              <w:ind w:left="410" w:right="146" w:hanging="265"/>
              <w:rPr>
                <w:rFonts w:ascii="Calibri" w:eastAsia="Calibri" w:hAnsi="Calibri" w:cs="Calibri"/>
                <w:sz w:val="19"/>
                <w:szCs w:val="19"/>
              </w:rPr>
            </w:pPr>
            <w:r>
              <w:rPr>
                <w:rFonts w:ascii="Calibri"/>
                <w:b/>
                <w:sz w:val="19"/>
              </w:rPr>
              <w:t>Location</w:t>
            </w:r>
            <w:r>
              <w:rPr>
                <w:rFonts w:ascii="Calibri"/>
                <w:b/>
                <w:spacing w:val="26"/>
                <w:w w:val="103"/>
                <w:sz w:val="19"/>
              </w:rPr>
              <w:t xml:space="preserve"> </w:t>
            </w:r>
            <w:r>
              <w:rPr>
                <w:rFonts w:ascii="Calibri"/>
                <w:b/>
                <w:w w:val="105"/>
                <w:sz w:val="19"/>
              </w:rPr>
              <w:t>ID</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Building</w:t>
            </w:r>
          </w:p>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93"/>
              <w:rPr>
                <w:rFonts w:ascii="Calibri" w:eastAsia="Calibri" w:hAnsi="Calibri" w:cs="Calibri"/>
                <w:sz w:val="19"/>
                <w:szCs w:val="19"/>
              </w:rPr>
            </w:pPr>
            <w:r>
              <w:rPr>
                <w:rFonts w:ascii="Calibri"/>
                <w:b/>
                <w:w w:val="105"/>
                <w:sz w:val="19"/>
              </w:rPr>
              <w:t>Room</w:t>
            </w:r>
            <w:r>
              <w:rPr>
                <w:rFonts w:ascii="Calibri"/>
                <w:b/>
                <w:spacing w:val="-20"/>
                <w:w w:val="105"/>
                <w:sz w:val="19"/>
              </w:rPr>
              <w:t xml:space="preserve"> </w:t>
            </w:r>
            <w:r>
              <w:rPr>
                <w:rFonts w:ascii="Calibri"/>
                <w:b/>
                <w:spacing w:val="1"/>
                <w:w w:val="105"/>
                <w:sz w:val="19"/>
              </w:rPr>
              <w:t>Number</w:t>
            </w:r>
          </w:p>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line="253" w:lineRule="auto"/>
              <w:ind w:left="456" w:right="283" w:hanging="173"/>
              <w:rPr>
                <w:rFonts w:ascii="Calibri" w:eastAsia="Calibri" w:hAnsi="Calibri" w:cs="Calibri"/>
                <w:sz w:val="19"/>
                <w:szCs w:val="19"/>
              </w:rPr>
            </w:pPr>
            <w:r>
              <w:rPr>
                <w:rFonts w:ascii="Calibri"/>
                <w:b/>
                <w:sz w:val="19"/>
              </w:rPr>
              <w:t>Biosafety</w:t>
            </w:r>
            <w:r>
              <w:rPr>
                <w:rFonts w:ascii="Calibri"/>
                <w:b/>
                <w:spacing w:val="27"/>
                <w:w w:val="103"/>
                <w:sz w:val="19"/>
              </w:rPr>
              <w:t xml:space="preserve"> </w:t>
            </w:r>
            <w:r>
              <w:rPr>
                <w:rFonts w:ascii="Calibri"/>
                <w:b/>
                <w:w w:val="105"/>
                <w:sz w:val="19"/>
              </w:rPr>
              <w:t>Level</w:t>
            </w:r>
          </w:p>
        </w:tc>
        <w:tc>
          <w:tcPr>
            <w:tcW w:w="35" w:type="dxa"/>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17"/>
              <w:rPr>
                <w:rFonts w:ascii="Calibri" w:eastAsia="Calibri" w:hAnsi="Calibri" w:cs="Calibri"/>
                <w:sz w:val="19"/>
                <w:szCs w:val="19"/>
              </w:rPr>
            </w:pPr>
            <w:r>
              <w:rPr>
                <w:rFonts w:ascii="Calibri"/>
                <w:b/>
                <w:w w:val="105"/>
                <w:sz w:val="19"/>
              </w:rPr>
              <w:t>Shared</w:t>
            </w:r>
            <w:r>
              <w:rPr>
                <w:rFonts w:ascii="Calibri"/>
                <w:b/>
                <w:spacing w:val="-18"/>
                <w:w w:val="105"/>
                <w:sz w:val="19"/>
              </w:rPr>
              <w:t xml:space="preserve"> </w:t>
            </w:r>
            <w:r>
              <w:rPr>
                <w:rFonts w:ascii="Calibri"/>
                <w:b/>
                <w:w w:val="105"/>
                <w:sz w:val="19"/>
              </w:rPr>
              <w:t>Lab?</w:t>
            </w:r>
          </w:p>
        </w:tc>
        <w:tc>
          <w:tcPr>
            <w:tcW w:w="3621" w:type="dxa"/>
            <w:tcBorders>
              <w:top w:val="single" w:sz="5" w:space="0" w:color="000000"/>
              <w:left w:val="single" w:sz="5" w:space="0" w:color="000000"/>
              <w:bottom w:val="single" w:sz="5" w:space="0" w:color="000000"/>
              <w:right w:val="single" w:sz="5" w:space="0" w:color="000000"/>
            </w:tcBorders>
          </w:tcPr>
          <w:p w:rsidR="004F1522" w:rsidRDefault="009F380F" w:rsidP="009F380F">
            <w:pPr>
              <w:pStyle w:val="TableParagraph"/>
              <w:spacing w:before="5" w:line="253" w:lineRule="auto"/>
              <w:ind w:left="866" w:right="196" w:hanging="677"/>
              <w:rPr>
                <w:rFonts w:ascii="Calibri" w:eastAsia="Calibri" w:hAnsi="Calibri" w:cs="Calibri"/>
                <w:sz w:val="19"/>
                <w:szCs w:val="19"/>
              </w:rPr>
            </w:pPr>
            <w:r>
              <w:rPr>
                <w:rFonts w:ascii="Calibri"/>
                <w:b/>
                <w:sz w:val="19"/>
              </w:rPr>
              <w:t>Passed</w:t>
            </w:r>
            <w:r w:rsidR="00DD74A4">
              <w:rPr>
                <w:rFonts w:ascii="Calibri"/>
                <w:b/>
                <w:sz w:val="19"/>
              </w:rPr>
              <w:t xml:space="preserve">/Not </w:t>
            </w:r>
            <w:r>
              <w:rPr>
                <w:rFonts w:ascii="Calibri"/>
                <w:b/>
                <w:sz w:val="19"/>
              </w:rPr>
              <w:t>Passed</w:t>
            </w:r>
            <w:r w:rsidR="00DD74A4">
              <w:rPr>
                <w:rFonts w:ascii="Calibri"/>
                <w:b/>
                <w:spacing w:val="34"/>
                <w:w w:val="103"/>
                <w:sz w:val="19"/>
              </w:rPr>
              <w:t xml:space="preserve"> </w:t>
            </w:r>
            <w:r w:rsidR="00DD74A4">
              <w:rPr>
                <w:rFonts w:ascii="Calibri"/>
                <w:b/>
                <w:spacing w:val="1"/>
                <w:w w:val="105"/>
                <w:sz w:val="19"/>
              </w:rPr>
              <w:t>(</w:t>
            </w:r>
            <w:r w:rsidR="00DD74A4">
              <w:rPr>
                <w:rFonts w:ascii="Calibri"/>
                <w:b/>
                <w:spacing w:val="2"/>
                <w:w w:val="105"/>
                <w:sz w:val="19"/>
              </w:rPr>
              <w:t>D</w:t>
            </w:r>
            <w:r w:rsidR="00DD74A4">
              <w:rPr>
                <w:rFonts w:ascii="Calibri"/>
                <w:b/>
                <w:spacing w:val="1"/>
                <w:w w:val="105"/>
                <w:sz w:val="19"/>
              </w:rPr>
              <w:t>ate</w:t>
            </w:r>
            <w:r w:rsidR="00DD74A4">
              <w:rPr>
                <w:rFonts w:ascii="Calibri"/>
                <w:b/>
                <w:w w:val="105"/>
                <w:sz w:val="19"/>
              </w:rPr>
              <w:t>)</w:t>
            </w:r>
          </w:p>
        </w:tc>
      </w:tr>
      <w:tr w:rsidR="004F1522" w:rsidTr="00EC1D00">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1</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2</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3</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0"/>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4</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028" w:type="dxa"/>
            <w:gridSpan w:val="2"/>
            <w:tcBorders>
              <w:top w:val="single" w:sz="5" w:space="0" w:color="000000"/>
              <w:left w:val="single" w:sz="5" w:space="0" w:color="000000"/>
              <w:bottom w:val="single" w:sz="6" w:space="0" w:color="000000"/>
              <w:right w:val="single" w:sz="5" w:space="0" w:color="000000"/>
            </w:tcBorders>
          </w:tcPr>
          <w:p w:rsidR="004F1522" w:rsidRDefault="00DD74A4">
            <w:pPr>
              <w:pStyle w:val="TableParagraph"/>
              <w:spacing w:before="10"/>
              <w:ind w:right="1"/>
              <w:jc w:val="center"/>
              <w:rPr>
                <w:rFonts w:ascii="Calibri" w:eastAsia="Calibri" w:hAnsi="Calibri" w:cs="Calibri"/>
                <w:sz w:val="19"/>
                <w:szCs w:val="19"/>
              </w:rPr>
            </w:pPr>
            <w:r>
              <w:rPr>
                <w:rFonts w:ascii="Calibri"/>
                <w:b/>
                <w:w w:val="105"/>
                <w:sz w:val="19"/>
              </w:rPr>
              <w:t>5</w:t>
            </w:r>
          </w:p>
        </w:tc>
        <w:tc>
          <w:tcPr>
            <w:tcW w:w="2067" w:type="dxa"/>
            <w:gridSpan w:val="3"/>
            <w:tcBorders>
              <w:top w:val="single" w:sz="5" w:space="0" w:color="000000"/>
              <w:left w:val="single" w:sz="5" w:space="0" w:color="000000"/>
              <w:bottom w:val="single" w:sz="6"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6"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6" w:space="0" w:color="000000"/>
              <w:right w:val="single" w:sz="5" w:space="0" w:color="000000"/>
            </w:tcBorders>
          </w:tcPr>
          <w:p w:rsidR="004F1522" w:rsidRDefault="004F1522"/>
        </w:tc>
        <w:tc>
          <w:tcPr>
            <w:tcW w:w="35" w:type="dxa"/>
            <w:tcBorders>
              <w:top w:val="single" w:sz="5" w:space="0" w:color="000000"/>
              <w:left w:val="single" w:sz="5" w:space="0" w:color="000000"/>
              <w:bottom w:val="single" w:sz="6" w:space="0" w:color="000000"/>
              <w:right w:val="single" w:sz="5" w:space="0" w:color="000000"/>
            </w:tcBorders>
          </w:tcPr>
          <w:p w:rsidR="004F1522" w:rsidRDefault="004F1522"/>
        </w:tc>
        <w:tc>
          <w:tcPr>
            <w:tcW w:w="3621" w:type="dxa"/>
            <w:tcBorders>
              <w:top w:val="single" w:sz="5" w:space="0" w:color="000000"/>
              <w:left w:val="single" w:sz="5" w:space="0" w:color="000000"/>
              <w:bottom w:val="single" w:sz="6" w:space="0" w:color="000000"/>
              <w:right w:val="single" w:sz="5" w:space="0" w:color="000000"/>
            </w:tcBorders>
          </w:tcPr>
          <w:p w:rsidR="004F1522" w:rsidRDefault="004F1522"/>
        </w:tc>
      </w:tr>
      <w:tr w:rsidR="004F1522" w:rsidTr="00EC1D00">
        <w:trPr>
          <w:trHeight w:hRule="exact" w:val="254"/>
        </w:trPr>
        <w:tc>
          <w:tcPr>
            <w:tcW w:w="1028" w:type="dxa"/>
            <w:gridSpan w:val="2"/>
            <w:tcBorders>
              <w:top w:val="single" w:sz="6" w:space="0" w:color="000000"/>
              <w:left w:val="single" w:sz="6" w:space="0" w:color="000000"/>
              <w:bottom w:val="single" w:sz="12" w:space="0" w:color="auto"/>
              <w:right w:val="single" w:sz="6"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6</w:t>
            </w:r>
          </w:p>
        </w:tc>
        <w:tc>
          <w:tcPr>
            <w:tcW w:w="2067" w:type="dxa"/>
            <w:gridSpan w:val="3"/>
            <w:tcBorders>
              <w:top w:val="single" w:sz="6" w:space="0" w:color="000000"/>
              <w:left w:val="single" w:sz="6" w:space="0" w:color="000000"/>
              <w:bottom w:val="single" w:sz="12" w:space="0" w:color="auto"/>
              <w:right w:val="single" w:sz="6" w:space="0" w:color="000000"/>
            </w:tcBorders>
          </w:tcPr>
          <w:p w:rsidR="004F1522" w:rsidRDefault="004F1522"/>
        </w:tc>
        <w:tc>
          <w:tcPr>
            <w:tcW w:w="1616" w:type="dxa"/>
            <w:gridSpan w:val="2"/>
            <w:tcBorders>
              <w:top w:val="single" w:sz="6" w:space="0" w:color="000000"/>
              <w:left w:val="single" w:sz="6" w:space="0" w:color="000000"/>
              <w:bottom w:val="single" w:sz="12" w:space="0" w:color="auto"/>
              <w:right w:val="single" w:sz="6" w:space="0" w:color="000000"/>
            </w:tcBorders>
          </w:tcPr>
          <w:p w:rsidR="004F1522" w:rsidRDefault="004F1522"/>
        </w:tc>
        <w:tc>
          <w:tcPr>
            <w:tcW w:w="1353" w:type="dxa"/>
            <w:gridSpan w:val="4"/>
            <w:tcBorders>
              <w:top w:val="single" w:sz="6" w:space="0" w:color="000000"/>
              <w:left w:val="single" w:sz="6" w:space="0" w:color="000000"/>
              <w:bottom w:val="single" w:sz="12" w:space="0" w:color="auto"/>
              <w:right w:val="single" w:sz="6" w:space="0" w:color="000000"/>
            </w:tcBorders>
          </w:tcPr>
          <w:p w:rsidR="004F1522" w:rsidRDefault="004F1522"/>
        </w:tc>
        <w:tc>
          <w:tcPr>
            <w:tcW w:w="35" w:type="dxa"/>
            <w:tcBorders>
              <w:top w:val="single" w:sz="6" w:space="0" w:color="000000"/>
              <w:left w:val="single" w:sz="6" w:space="0" w:color="000000"/>
              <w:bottom w:val="single" w:sz="12" w:space="0" w:color="auto"/>
              <w:right w:val="single" w:sz="6" w:space="0" w:color="000000"/>
            </w:tcBorders>
          </w:tcPr>
          <w:p w:rsidR="004F1522" w:rsidRDefault="004F1522"/>
        </w:tc>
        <w:tc>
          <w:tcPr>
            <w:tcW w:w="3621" w:type="dxa"/>
            <w:tcBorders>
              <w:top w:val="single" w:sz="6" w:space="0" w:color="000000"/>
              <w:left w:val="single" w:sz="6" w:space="0" w:color="000000"/>
              <w:bottom w:val="single" w:sz="12" w:space="0" w:color="auto"/>
              <w:right w:val="single" w:sz="6" w:space="0" w:color="000000"/>
            </w:tcBorders>
          </w:tcPr>
          <w:p w:rsidR="004F1522" w:rsidRDefault="004F1522"/>
        </w:tc>
      </w:tr>
      <w:tr w:rsidR="004F1522" w:rsidTr="00FB790F">
        <w:trPr>
          <w:trHeight w:hRule="exact" w:val="254"/>
        </w:trPr>
        <w:tc>
          <w:tcPr>
            <w:tcW w:w="9720" w:type="dxa"/>
            <w:gridSpan w:val="13"/>
            <w:tcBorders>
              <w:top w:val="single" w:sz="12" w:space="0" w:color="auto"/>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b/>
                <w:w w:val="105"/>
                <w:sz w:val="19"/>
              </w:rPr>
              <w:t>List</w:t>
            </w:r>
            <w:r>
              <w:rPr>
                <w:rFonts w:ascii="Calibri"/>
                <w:b/>
                <w:spacing w:val="-7"/>
                <w:w w:val="105"/>
                <w:sz w:val="19"/>
              </w:rPr>
              <w:t xml:space="preserve"> </w:t>
            </w:r>
            <w:r>
              <w:rPr>
                <w:rFonts w:ascii="Calibri"/>
                <w:b/>
                <w:w w:val="105"/>
                <w:sz w:val="19"/>
              </w:rPr>
              <w:t>of</w:t>
            </w:r>
            <w:r>
              <w:rPr>
                <w:rFonts w:ascii="Calibri"/>
                <w:b/>
                <w:spacing w:val="-7"/>
                <w:w w:val="105"/>
                <w:sz w:val="19"/>
              </w:rPr>
              <w:t xml:space="preserve"> </w:t>
            </w:r>
            <w:r>
              <w:rPr>
                <w:rFonts w:ascii="Calibri"/>
                <w:b/>
                <w:w w:val="105"/>
                <w:sz w:val="19"/>
              </w:rPr>
              <w:t>Agents</w:t>
            </w:r>
            <w:r>
              <w:rPr>
                <w:rFonts w:ascii="Calibri"/>
                <w:b/>
                <w:spacing w:val="-7"/>
                <w:w w:val="105"/>
                <w:sz w:val="19"/>
              </w:rPr>
              <w:t xml:space="preserve"> </w:t>
            </w:r>
            <w:r>
              <w:rPr>
                <w:rFonts w:ascii="Calibri"/>
                <w:b/>
                <w:w w:val="105"/>
                <w:sz w:val="19"/>
              </w:rPr>
              <w:t>that</w:t>
            </w:r>
            <w:r>
              <w:rPr>
                <w:rFonts w:ascii="Calibri"/>
                <w:b/>
                <w:spacing w:val="-8"/>
                <w:w w:val="105"/>
                <w:sz w:val="19"/>
              </w:rPr>
              <w:t xml:space="preserve"> </w:t>
            </w:r>
            <w:r>
              <w:rPr>
                <w:rFonts w:ascii="Calibri"/>
                <w:b/>
                <w:w w:val="105"/>
                <w:sz w:val="19"/>
              </w:rPr>
              <w:t>will</w:t>
            </w:r>
            <w:r>
              <w:rPr>
                <w:rFonts w:ascii="Calibri"/>
                <w:b/>
                <w:spacing w:val="-7"/>
                <w:w w:val="105"/>
                <w:sz w:val="19"/>
              </w:rPr>
              <w:t xml:space="preserve"> </w:t>
            </w:r>
            <w:r>
              <w:rPr>
                <w:rFonts w:ascii="Calibri"/>
                <w:b/>
                <w:w w:val="105"/>
                <w:sz w:val="19"/>
              </w:rPr>
              <w:t>be</w:t>
            </w:r>
            <w:r>
              <w:rPr>
                <w:rFonts w:ascii="Calibri"/>
                <w:b/>
                <w:spacing w:val="-7"/>
                <w:w w:val="105"/>
                <w:sz w:val="19"/>
              </w:rPr>
              <w:t xml:space="preserve"> </w:t>
            </w:r>
            <w:r>
              <w:rPr>
                <w:rFonts w:ascii="Calibri"/>
                <w:b/>
                <w:w w:val="105"/>
                <w:sz w:val="19"/>
              </w:rPr>
              <w:t>used/stored</w:t>
            </w:r>
            <w:r>
              <w:rPr>
                <w:rFonts w:ascii="Calibri"/>
                <w:b/>
                <w:spacing w:val="-7"/>
                <w:w w:val="105"/>
                <w:sz w:val="19"/>
              </w:rPr>
              <w:t xml:space="preserve"> </w:t>
            </w:r>
            <w:r>
              <w:rPr>
                <w:rFonts w:ascii="Calibri"/>
                <w:b/>
                <w:w w:val="105"/>
                <w:sz w:val="19"/>
              </w:rPr>
              <w:t>in</w:t>
            </w:r>
            <w:r>
              <w:rPr>
                <w:rFonts w:ascii="Calibri"/>
                <w:b/>
                <w:spacing w:val="-6"/>
                <w:w w:val="105"/>
                <w:sz w:val="19"/>
              </w:rPr>
              <w:t xml:space="preserve"> </w:t>
            </w:r>
            <w:r>
              <w:rPr>
                <w:rFonts w:ascii="Calibri"/>
                <w:b/>
                <w:w w:val="105"/>
                <w:sz w:val="19"/>
              </w:rPr>
              <w:t>lab</w:t>
            </w:r>
          </w:p>
        </w:tc>
      </w:tr>
      <w:tr w:rsidR="004F1522" w:rsidTr="00EC1D00">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Bacteria</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Virus/viral</w:t>
            </w:r>
            <w:r>
              <w:rPr>
                <w:rFonts w:ascii="Calibri"/>
                <w:spacing w:val="-27"/>
                <w:w w:val="105"/>
                <w:sz w:val="19"/>
              </w:rPr>
              <w:t xml:space="preserve"> </w:t>
            </w:r>
            <w:r>
              <w:rPr>
                <w:rFonts w:ascii="Calibri"/>
                <w:w w:val="105"/>
                <w:sz w:val="19"/>
              </w:rPr>
              <w:t>vectors</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1"/>
                <w:w w:val="105"/>
                <w:sz w:val="19"/>
              </w:rPr>
              <w:t>Fungal</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EC1D00">
        <w:trPr>
          <w:trHeight w:hRule="exact" w:val="254"/>
        </w:trPr>
        <w:tc>
          <w:tcPr>
            <w:tcW w:w="1924" w:type="dxa"/>
            <w:gridSpan w:val="3"/>
            <w:tcBorders>
              <w:top w:val="single" w:sz="5" w:space="0" w:color="000000"/>
              <w:left w:val="single" w:sz="5" w:space="0" w:color="000000"/>
              <w:bottom w:val="single" w:sz="6"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Cell</w:t>
            </w:r>
            <w:r>
              <w:rPr>
                <w:rFonts w:ascii="Calibri"/>
                <w:spacing w:val="-13"/>
                <w:w w:val="105"/>
                <w:sz w:val="19"/>
              </w:rPr>
              <w:t xml:space="preserve"> </w:t>
            </w:r>
            <w:r>
              <w:rPr>
                <w:rFonts w:ascii="Calibri"/>
                <w:w w:val="105"/>
                <w:sz w:val="19"/>
              </w:rPr>
              <w:t>lines</w:t>
            </w:r>
          </w:p>
        </w:tc>
        <w:tc>
          <w:tcPr>
            <w:tcW w:w="7796" w:type="dxa"/>
            <w:gridSpan w:val="10"/>
            <w:tcBorders>
              <w:top w:val="single" w:sz="5" w:space="0" w:color="000000"/>
              <w:left w:val="single" w:sz="5" w:space="0" w:color="000000"/>
              <w:bottom w:val="single" w:sz="6" w:space="0" w:color="000000"/>
              <w:right w:val="single" w:sz="5" w:space="0" w:color="000000"/>
            </w:tcBorders>
          </w:tcPr>
          <w:p w:rsidR="004F1522" w:rsidRDefault="004F1522"/>
        </w:tc>
      </w:tr>
      <w:tr w:rsidR="004F1522" w:rsidTr="00EC1D00">
        <w:trPr>
          <w:trHeight w:hRule="exact" w:val="254"/>
        </w:trPr>
        <w:tc>
          <w:tcPr>
            <w:tcW w:w="1924" w:type="dxa"/>
            <w:gridSpan w:val="3"/>
            <w:tcBorders>
              <w:top w:val="single" w:sz="6" w:space="0" w:color="000000"/>
              <w:left w:val="single" w:sz="6" w:space="0" w:color="000000"/>
              <w:bottom w:val="single" w:sz="12" w:space="0" w:color="auto"/>
              <w:right w:val="single" w:sz="6"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2"/>
                <w:w w:val="105"/>
                <w:sz w:val="19"/>
              </w:rPr>
              <w:t>O</w:t>
            </w:r>
            <w:r>
              <w:rPr>
                <w:rFonts w:ascii="Calibri"/>
                <w:spacing w:val="1"/>
                <w:w w:val="105"/>
                <w:sz w:val="19"/>
              </w:rPr>
              <w:t>the</w:t>
            </w:r>
            <w:r>
              <w:rPr>
                <w:rFonts w:ascii="Calibri"/>
                <w:w w:val="105"/>
                <w:sz w:val="19"/>
              </w:rPr>
              <w:t>r</w:t>
            </w:r>
          </w:p>
        </w:tc>
        <w:tc>
          <w:tcPr>
            <w:tcW w:w="7796" w:type="dxa"/>
            <w:gridSpan w:val="10"/>
            <w:tcBorders>
              <w:top w:val="single" w:sz="6" w:space="0" w:color="000000"/>
              <w:left w:val="single" w:sz="6" w:space="0" w:color="000000"/>
              <w:bottom w:val="single" w:sz="12" w:space="0" w:color="auto"/>
              <w:right w:val="single" w:sz="6" w:space="0" w:color="000000"/>
            </w:tcBorders>
          </w:tcPr>
          <w:p w:rsidR="004F1522" w:rsidRDefault="004F1522"/>
        </w:tc>
      </w:tr>
      <w:tr w:rsidR="00AF7D05"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single" w:sz="12" w:space="0" w:color="auto"/>
              <w:left w:val="single" w:sz="8" w:space="0" w:color="000000"/>
              <w:bottom w:val="single" w:sz="8" w:space="0" w:color="000000"/>
              <w:right w:val="single" w:sz="8" w:space="0" w:color="000000"/>
            </w:tcBorders>
            <w:shd w:val="clear" w:color="000000" w:fill="BFBFBF"/>
            <w:vAlign w:val="center"/>
            <w:hideMark/>
          </w:tcPr>
          <w:p w:rsidR="00AF7D05" w:rsidRPr="00AF7D05" w:rsidRDefault="00AF7D05" w:rsidP="00AF7D05">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w w:val="105"/>
                <w:sz w:val="16"/>
                <w:szCs w:val="16"/>
              </w:rPr>
              <w:t>A</w:t>
            </w:r>
          </w:p>
        </w:tc>
        <w:tc>
          <w:tcPr>
            <w:tcW w:w="4049" w:type="dxa"/>
            <w:gridSpan w:val="5"/>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14360" w:rsidP="00AF7D05">
            <w:pPr>
              <w:widowControl/>
              <w:rPr>
                <w:rFonts w:ascii="Calibri" w:eastAsia="Times New Roman" w:hAnsi="Calibri" w:cs="Times New Roman"/>
                <w:b/>
                <w:bCs/>
                <w:color w:val="000000"/>
                <w:sz w:val="19"/>
                <w:szCs w:val="19"/>
              </w:rPr>
            </w:pPr>
            <w:r w:rsidRPr="00A14360">
              <w:rPr>
                <w:rFonts w:ascii="Calibri" w:eastAsia="Times New Roman" w:hAnsi="Calibri" w:cs="Times New Roman"/>
                <w:b/>
                <w:bCs/>
                <w:color w:val="000000"/>
                <w:w w:val="105"/>
                <w:sz w:val="19"/>
                <w:szCs w:val="19"/>
              </w:rPr>
              <w:t>BSL-2 Lab Environment</w:t>
            </w:r>
          </w:p>
        </w:tc>
        <w:tc>
          <w:tcPr>
            <w:tcW w:w="540" w:type="dxa"/>
            <w:gridSpan w:val="2"/>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w w:val="105"/>
                <w:sz w:val="16"/>
                <w:szCs w:val="16"/>
              </w:rPr>
              <w:t>Pass</w:t>
            </w:r>
          </w:p>
        </w:tc>
        <w:tc>
          <w:tcPr>
            <w:tcW w:w="452" w:type="dxa"/>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Fail</w:t>
            </w:r>
          </w:p>
        </w:tc>
        <w:tc>
          <w:tcPr>
            <w:tcW w:w="4140" w:type="dxa"/>
            <w:gridSpan w:val="4"/>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Comments/Notes</w:t>
            </w:r>
          </w:p>
        </w:tc>
      </w:tr>
      <w:tr w:rsidR="00AF7D05"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BSL-2 Hazard Warning signs properly posted at entry to BSL-2 area.</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BSL-2 area has restricted access by door.  Window in door?</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 xml:space="preserve">BSL-2 area is clean and orderly.  </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35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Windows in BSL-2 area do not open to exterior.</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341DA" w:rsidRPr="00AF7D05" w:rsidTr="00A341DA">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Calibri" w:eastAsia="Times New Roman" w:hAnsi="Calibri" w:cs="Times New Roman"/>
                <w:color w:val="000000"/>
                <w:sz w:val="16"/>
              </w:rPr>
            </w:pPr>
            <w:r w:rsidRPr="00A14360">
              <w:rPr>
                <w:rFonts w:ascii="Calibri" w:eastAsia="Times New Roman" w:hAnsi="Calibri" w:cs="Times New Roman"/>
                <w:color w:val="000000"/>
                <w:sz w:val="16"/>
              </w:rPr>
              <w:t>A5</w:t>
            </w:r>
          </w:p>
        </w:tc>
        <w:tc>
          <w:tcPr>
            <w:tcW w:w="4049" w:type="dxa"/>
            <w:gridSpan w:val="5"/>
            <w:tcBorders>
              <w:top w:val="nil"/>
              <w:left w:val="nil"/>
              <w:bottom w:val="single" w:sz="8" w:space="0" w:color="000000"/>
              <w:right w:val="single" w:sz="8" w:space="0" w:color="000000"/>
            </w:tcBorders>
            <w:shd w:val="clear" w:color="auto" w:fill="auto"/>
            <w:vAlign w:val="center"/>
          </w:tcPr>
          <w:p w:rsidR="00A341DA" w:rsidRPr="00A14360" w:rsidRDefault="00A341DA" w:rsidP="00AF7D05">
            <w:pPr>
              <w:widowControl/>
              <w:rPr>
                <w:rFonts w:ascii="Calibri" w:eastAsia="Times New Roman" w:hAnsi="Calibri" w:cs="Times New Roman"/>
                <w:color w:val="000000"/>
                <w:sz w:val="16"/>
              </w:rPr>
            </w:pPr>
            <w:r w:rsidRPr="00582AA9">
              <w:rPr>
                <w:rFonts w:eastAsia="Times New Roman" w:cs="Arial"/>
                <w:color w:val="000000"/>
                <w:sz w:val="16"/>
                <w:szCs w:val="16"/>
              </w:rPr>
              <w:t xml:space="preserve">IBC Approved Protocol, SOP’s, and Spills &amp; Exposure Procedure </w:t>
            </w:r>
            <w:r>
              <w:rPr>
                <w:rFonts w:eastAsia="Times New Roman" w:cs="Arial"/>
                <w:color w:val="000000"/>
                <w:sz w:val="16"/>
                <w:szCs w:val="16"/>
              </w:rPr>
              <w:t>available in the BSL-2</w:t>
            </w:r>
            <w:r w:rsidRPr="00582AA9">
              <w:rPr>
                <w:rFonts w:eastAsia="Times New Roman" w:cs="Arial"/>
                <w:color w:val="000000"/>
                <w:sz w:val="16"/>
                <w:szCs w:val="16"/>
              </w:rPr>
              <w:t xml:space="preserve"> area.</w:t>
            </w:r>
          </w:p>
        </w:tc>
        <w:tc>
          <w:tcPr>
            <w:tcW w:w="540" w:type="dxa"/>
            <w:gridSpan w:val="2"/>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rPr>
                <w:rFonts w:ascii="Calibri" w:eastAsia="Times New Roman" w:hAnsi="Calibri" w:cs="Times New Roman"/>
                <w:color w:val="000000"/>
              </w:rPr>
            </w:pPr>
          </w:p>
        </w:tc>
      </w:tr>
      <w:tr w:rsidR="00A14360"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auto"/>
            <w:vAlign w:val="center"/>
          </w:tcPr>
          <w:p w:rsidR="00A14360" w:rsidRPr="00A14360" w:rsidRDefault="00A341DA"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A6</w:t>
            </w:r>
          </w:p>
        </w:tc>
        <w:tc>
          <w:tcPr>
            <w:tcW w:w="4049" w:type="dxa"/>
            <w:gridSpan w:val="5"/>
            <w:tcBorders>
              <w:top w:val="single" w:sz="8" w:space="0" w:color="000000"/>
              <w:left w:val="nil"/>
              <w:bottom w:val="single" w:sz="4" w:space="0" w:color="auto"/>
              <w:right w:val="single" w:sz="8" w:space="0" w:color="000000"/>
            </w:tcBorders>
            <w:shd w:val="clear" w:color="auto" w:fill="auto"/>
            <w:vAlign w:val="center"/>
          </w:tcPr>
          <w:p w:rsidR="00A14360" w:rsidRPr="00A14360" w:rsidRDefault="00A14360" w:rsidP="00A14360">
            <w:pPr>
              <w:widowControl/>
              <w:rPr>
                <w:rFonts w:ascii="Calibri" w:eastAsia="Times New Roman" w:hAnsi="Calibri" w:cs="Times New Roman"/>
                <w:color w:val="000000"/>
                <w:sz w:val="16"/>
              </w:rPr>
            </w:pPr>
            <w:r w:rsidRPr="00A14360">
              <w:rPr>
                <w:rFonts w:ascii="Calibri" w:eastAsia="Times New Roman" w:hAnsi="Calibri" w:cs="Times New Roman"/>
                <w:color w:val="000000"/>
                <w:sz w:val="16"/>
              </w:rPr>
              <w:t xml:space="preserve">Is this </w:t>
            </w:r>
            <w:r>
              <w:rPr>
                <w:rFonts w:ascii="Calibri" w:eastAsia="Times New Roman" w:hAnsi="Calibri" w:cs="Times New Roman"/>
                <w:color w:val="000000"/>
                <w:sz w:val="16"/>
              </w:rPr>
              <w:t>shared lab space</w:t>
            </w:r>
            <w:r w:rsidRPr="00A14360">
              <w:rPr>
                <w:rFonts w:ascii="Calibri" w:eastAsia="Times New Roman" w:hAnsi="Calibri" w:cs="Times New Roman"/>
                <w:color w:val="000000"/>
                <w:sz w:val="16"/>
              </w:rPr>
              <w:t>?</w:t>
            </w:r>
          </w:p>
        </w:tc>
        <w:tc>
          <w:tcPr>
            <w:tcW w:w="540" w:type="dxa"/>
            <w:gridSpan w:val="2"/>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52" w:type="dxa"/>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140" w:type="dxa"/>
            <w:gridSpan w:val="4"/>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rPr>
                <w:rFonts w:ascii="Calibri" w:eastAsia="Times New Roman" w:hAnsi="Calibri" w:cs="Times New Roman"/>
                <w:color w:val="000000"/>
              </w:rPr>
            </w:pPr>
          </w:p>
        </w:tc>
      </w:tr>
      <w:tr w:rsidR="00A14360"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auto"/>
            <w:vAlign w:val="center"/>
          </w:tcPr>
          <w:p w:rsidR="00A14360" w:rsidRPr="00A14360" w:rsidRDefault="00A341DA"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A7</w:t>
            </w:r>
          </w:p>
        </w:tc>
        <w:tc>
          <w:tcPr>
            <w:tcW w:w="4049" w:type="dxa"/>
            <w:gridSpan w:val="5"/>
            <w:tcBorders>
              <w:top w:val="single" w:sz="8" w:space="0" w:color="000000"/>
              <w:left w:val="nil"/>
              <w:bottom w:val="single" w:sz="4" w:space="0" w:color="auto"/>
              <w:right w:val="single" w:sz="8" w:space="0" w:color="000000"/>
            </w:tcBorders>
            <w:shd w:val="clear" w:color="auto" w:fill="auto"/>
            <w:vAlign w:val="center"/>
          </w:tcPr>
          <w:p w:rsidR="00A14360" w:rsidRPr="00A14360" w:rsidRDefault="00A14360" w:rsidP="00A14360">
            <w:pPr>
              <w:widowControl/>
              <w:rPr>
                <w:rFonts w:ascii="Calibri" w:eastAsia="Times New Roman" w:hAnsi="Calibri" w:cs="Times New Roman"/>
                <w:color w:val="000000"/>
                <w:sz w:val="16"/>
              </w:rPr>
            </w:pPr>
            <w:r>
              <w:rPr>
                <w:rFonts w:ascii="Calibri" w:eastAsia="Times New Roman" w:hAnsi="Calibri" w:cs="Times New Roman"/>
                <w:color w:val="000000"/>
                <w:sz w:val="16"/>
              </w:rPr>
              <w:t>Have they completed Shared Space Training for agents?</w:t>
            </w:r>
          </w:p>
        </w:tc>
        <w:tc>
          <w:tcPr>
            <w:tcW w:w="540" w:type="dxa"/>
            <w:gridSpan w:val="2"/>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52" w:type="dxa"/>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140" w:type="dxa"/>
            <w:gridSpan w:val="4"/>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rPr>
                <w:rFonts w:ascii="Calibri" w:eastAsia="Times New Roman" w:hAnsi="Calibri" w:cs="Times New Roman"/>
                <w:color w:val="000000"/>
              </w:rPr>
            </w:pPr>
          </w:p>
        </w:tc>
      </w:tr>
      <w:tr w:rsidR="00AF7D05"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rsidR="00AF7D05" w:rsidRPr="00A14360" w:rsidRDefault="00A14360" w:rsidP="00AF7D05">
            <w:pPr>
              <w:widowControl/>
              <w:jc w:val="center"/>
              <w:rPr>
                <w:rFonts w:ascii="Calibri" w:eastAsia="Times New Roman" w:hAnsi="Calibri" w:cs="Times New Roman"/>
                <w:b/>
                <w:color w:val="000000"/>
                <w:sz w:val="16"/>
                <w:szCs w:val="16"/>
              </w:rPr>
            </w:pPr>
            <w:r w:rsidRPr="00A14360">
              <w:rPr>
                <w:rFonts w:ascii="Calibri" w:eastAsia="Times New Roman" w:hAnsi="Calibri" w:cs="Times New Roman"/>
                <w:b/>
                <w:color w:val="000000"/>
                <w:sz w:val="16"/>
              </w:rPr>
              <w:t>B</w:t>
            </w:r>
          </w:p>
        </w:tc>
        <w:tc>
          <w:tcPr>
            <w:tcW w:w="4049" w:type="dxa"/>
            <w:gridSpan w:val="5"/>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14360" w:rsidRDefault="00A14360" w:rsidP="00AF7D05">
            <w:pPr>
              <w:widowControl/>
              <w:rPr>
                <w:rFonts w:ascii="Calibri" w:eastAsia="Times New Roman" w:hAnsi="Calibri" w:cs="Times New Roman"/>
                <w:b/>
                <w:color w:val="000000"/>
                <w:sz w:val="16"/>
                <w:szCs w:val="16"/>
              </w:rPr>
            </w:pPr>
            <w:r w:rsidRPr="00A14360">
              <w:rPr>
                <w:rFonts w:ascii="Calibri" w:eastAsia="Times New Roman" w:hAnsi="Calibri" w:cs="Times New Roman"/>
                <w:b/>
                <w:color w:val="000000"/>
                <w:sz w:val="16"/>
              </w:rPr>
              <w:t>Standard Microbiological Practices</w:t>
            </w:r>
          </w:p>
        </w:tc>
        <w:tc>
          <w:tcPr>
            <w:tcW w:w="540" w:type="dxa"/>
            <w:gridSpan w:val="2"/>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val="465"/>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B1</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The laboratory supervisor must enforce the institutional policies that control access to the laboratory.</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Times New Roman"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Times New Roman"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667"/>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Persons must wash their hands after working with potentially hazardous materials and before leaving the laboratory.</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1261"/>
        </w:trPr>
        <w:tc>
          <w:tcPr>
            <w:tcW w:w="539" w:type="dxa"/>
            <w:tcBorders>
              <w:top w:val="nil"/>
              <w:left w:val="single" w:sz="8" w:space="0" w:color="000000"/>
              <w:bottom w:val="single" w:sz="4" w:space="0" w:color="auto"/>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B3</w:t>
            </w:r>
          </w:p>
        </w:tc>
        <w:tc>
          <w:tcPr>
            <w:tcW w:w="4049" w:type="dxa"/>
            <w:gridSpan w:val="5"/>
            <w:tcBorders>
              <w:top w:val="nil"/>
              <w:left w:val="nil"/>
              <w:bottom w:val="single" w:sz="4" w:space="0" w:color="auto"/>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szCs w:val="16"/>
              </w:rPr>
              <w:t>Eating, drinking, smoking, handling contact lenses, applying cosmetics, and storing food for human consumption must not be permitted in laboratory areas. Food must be stored outside the laboratory area in cabinets or refrigerators designated and used for this purpose.</w:t>
            </w:r>
          </w:p>
        </w:tc>
        <w:tc>
          <w:tcPr>
            <w:tcW w:w="540" w:type="dxa"/>
            <w:gridSpan w:val="2"/>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1A4930">
        <w:tblPrEx>
          <w:tblCellMar>
            <w:left w:w="108" w:type="dxa"/>
            <w:right w:w="108" w:type="dxa"/>
          </w:tblCellMar>
          <w:tblLook w:val="04A0" w:firstRow="1" w:lastRow="0" w:firstColumn="1" w:lastColumn="0" w:noHBand="0" w:noVBand="1"/>
        </w:tblPrEx>
        <w:trPr>
          <w:trHeight w:hRule="exact" w:val="649"/>
        </w:trPr>
        <w:tc>
          <w:tcPr>
            <w:tcW w:w="539"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lastRenderedPageBreak/>
              <w:t>B4</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Mouth pipetting is prohibited; mechanical pipetting devices must be used.</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1A4930">
        <w:tblPrEx>
          <w:tblCellMar>
            <w:left w:w="108" w:type="dxa"/>
            <w:right w:w="108" w:type="dxa"/>
          </w:tblCellMar>
          <w:tblLook w:val="04A0" w:firstRow="1" w:lastRow="0" w:firstColumn="1" w:lastColumn="0" w:noHBand="0" w:noVBand="1"/>
        </w:tblPrEx>
        <w:trPr>
          <w:trHeight w:hRule="exact" w:val="1279"/>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B5</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Policies for the safe handling of sharps, such as needles, scalpels, pipettes,   and broken glassware must be developed and implemented. Whenever practical, laboratory supervisors should adopt improved engineering and work practice controls that reduce risk of sharps injuries.</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Precautions, including those listed below, must always be taken with sharp items. These include: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91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B7</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Careful management of needles and other sharps are of primary importance. Needles must not be bent, sheared, broken, recapped, removed from disposable syringe, or otherwise manipulated by hand before disposal.</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64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B8</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Used disposable needles and syringes must be carefully placed in conveniently located puncture-­‐resistant containers used for sharps disposal.</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703"/>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B9</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Non disposable sharps must be placed in a hard walled container for transport to a processing area for decontamination, preferably by autoclaving.</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82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B10</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341DA" w:rsidRDefault="00EA3380" w:rsidP="00AF7D05">
            <w:pPr>
              <w:widowControl/>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Broken glassware must not be handled directly. Instead, it must be removed using a brush and dustpan, tongs, or forceps. Plastic ware should be substituted for glassware whenever possible.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62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B11</w:t>
            </w:r>
          </w:p>
        </w:tc>
        <w:tc>
          <w:tcPr>
            <w:tcW w:w="4049" w:type="dxa"/>
            <w:gridSpan w:val="5"/>
            <w:tcBorders>
              <w:top w:val="nil"/>
              <w:left w:val="nil"/>
              <w:bottom w:val="single" w:sz="4" w:space="0" w:color="auto"/>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Decontaminate work surfaces after completion of work and after any spill or splash of potentially infectious material with appropriate disinfectant.</w:t>
            </w:r>
          </w:p>
        </w:tc>
        <w:tc>
          <w:tcPr>
            <w:tcW w:w="540" w:type="dxa"/>
            <w:gridSpan w:val="2"/>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640"/>
        </w:trPr>
        <w:tc>
          <w:tcPr>
            <w:tcW w:w="539" w:type="dxa"/>
            <w:tcBorders>
              <w:top w:val="nil"/>
              <w:left w:val="single" w:sz="8" w:space="0" w:color="000000"/>
              <w:bottom w:val="single" w:sz="4" w:space="0" w:color="auto"/>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B12</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710326" w:rsidP="00AF7D05">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Decontaminate all cultures, stocks, and other potentially infectious materials before disposal using an effective method.</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710326" w:rsidRPr="00AF7D05" w:rsidTr="00EC1D00">
        <w:tblPrEx>
          <w:tblCellMar>
            <w:left w:w="108" w:type="dxa"/>
            <w:right w:w="108" w:type="dxa"/>
          </w:tblCellMar>
          <w:tblLook w:val="04A0" w:firstRow="1" w:lastRow="0" w:firstColumn="1" w:lastColumn="0" w:noHBand="0" w:noVBand="1"/>
        </w:tblPrEx>
        <w:trPr>
          <w:trHeight w:hRule="exact" w:val="640"/>
        </w:trPr>
        <w:tc>
          <w:tcPr>
            <w:tcW w:w="539" w:type="dxa"/>
            <w:tcBorders>
              <w:top w:val="single" w:sz="4" w:space="0" w:color="auto"/>
              <w:left w:val="single" w:sz="8" w:space="0" w:color="000000"/>
              <w:bottom w:val="single" w:sz="4" w:space="0" w:color="auto"/>
              <w:right w:val="single" w:sz="8" w:space="0" w:color="000000"/>
            </w:tcBorders>
            <w:shd w:val="clear" w:color="auto" w:fill="auto"/>
            <w:vAlign w:val="center"/>
          </w:tcPr>
          <w:p w:rsidR="00710326" w:rsidRPr="00AF7D05" w:rsidRDefault="00EC1D00"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B13</w:t>
            </w:r>
          </w:p>
        </w:tc>
        <w:tc>
          <w:tcPr>
            <w:tcW w:w="4049" w:type="dxa"/>
            <w:gridSpan w:val="5"/>
            <w:tcBorders>
              <w:top w:val="single" w:sz="4" w:space="0" w:color="auto"/>
              <w:left w:val="nil"/>
              <w:bottom w:val="single" w:sz="4" w:space="0" w:color="auto"/>
              <w:right w:val="single" w:sz="8" w:space="0" w:color="000000"/>
            </w:tcBorders>
            <w:shd w:val="clear" w:color="auto" w:fill="auto"/>
            <w:vAlign w:val="center"/>
          </w:tcPr>
          <w:p w:rsidR="00710326" w:rsidRPr="00710326" w:rsidRDefault="00710326" w:rsidP="00AF7D05">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Materials to be decontaminated outside of the immediate laboratory must be placed in a durable, leak proof container and secured for transport.</w:t>
            </w:r>
          </w:p>
        </w:tc>
        <w:tc>
          <w:tcPr>
            <w:tcW w:w="540" w:type="dxa"/>
            <w:gridSpan w:val="2"/>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52" w:type="dxa"/>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140" w:type="dxa"/>
            <w:gridSpan w:val="4"/>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rPr>
                <w:rFonts w:ascii="Calibri" w:eastAsia="Times New Roman" w:hAnsi="Calibri" w:cs="Times New Roman"/>
                <w:color w:val="000000"/>
              </w:rPr>
            </w:pPr>
          </w:p>
        </w:tc>
      </w:tr>
      <w:tr w:rsidR="00710326" w:rsidRPr="00AF7D05" w:rsidTr="00EC1D00">
        <w:tblPrEx>
          <w:tblCellMar>
            <w:left w:w="108" w:type="dxa"/>
            <w:right w:w="108" w:type="dxa"/>
          </w:tblCellMar>
          <w:tblLook w:val="04A0" w:firstRow="1" w:lastRow="0" w:firstColumn="1" w:lastColumn="0" w:noHBand="0" w:noVBand="1"/>
        </w:tblPrEx>
        <w:trPr>
          <w:trHeight w:hRule="exact" w:val="640"/>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tcPr>
          <w:p w:rsidR="00710326" w:rsidRPr="00AF7D05" w:rsidRDefault="00EC1D00"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B14</w:t>
            </w:r>
          </w:p>
        </w:tc>
        <w:tc>
          <w:tcPr>
            <w:tcW w:w="4049" w:type="dxa"/>
            <w:gridSpan w:val="5"/>
            <w:tcBorders>
              <w:top w:val="single" w:sz="4" w:space="0" w:color="auto"/>
              <w:left w:val="nil"/>
              <w:bottom w:val="single" w:sz="4" w:space="0" w:color="auto"/>
              <w:right w:val="single" w:sz="8" w:space="0" w:color="000000"/>
            </w:tcBorders>
            <w:shd w:val="clear" w:color="auto" w:fill="auto"/>
            <w:vAlign w:val="center"/>
          </w:tcPr>
          <w:p w:rsidR="00710326" w:rsidRPr="00710326" w:rsidRDefault="00710326" w:rsidP="00AF7D05">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Materials to be removed from the facility for decontamination must be packed in accordance with applicable local, state, and federal regulations.</w:t>
            </w:r>
          </w:p>
        </w:tc>
        <w:tc>
          <w:tcPr>
            <w:tcW w:w="540" w:type="dxa"/>
            <w:gridSpan w:val="2"/>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52" w:type="dxa"/>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140" w:type="dxa"/>
            <w:gridSpan w:val="4"/>
            <w:tcBorders>
              <w:top w:val="single" w:sz="4" w:space="0" w:color="auto"/>
              <w:left w:val="nil"/>
              <w:bottom w:val="single" w:sz="4" w:space="0" w:color="auto"/>
              <w:right w:val="single" w:sz="8" w:space="0" w:color="000000"/>
            </w:tcBorders>
            <w:shd w:val="clear" w:color="auto" w:fill="auto"/>
            <w:vAlign w:val="center"/>
          </w:tcPr>
          <w:p w:rsidR="00710326" w:rsidRPr="00AF7D05" w:rsidRDefault="00710326" w:rsidP="00AF7D05">
            <w:pPr>
              <w:widowControl/>
              <w:rPr>
                <w:rFonts w:ascii="Calibri" w:eastAsia="Times New Roman" w:hAnsi="Calibri" w:cs="Times New Roman"/>
                <w:color w:val="000000"/>
              </w:rPr>
            </w:pPr>
          </w:p>
        </w:tc>
      </w:tr>
      <w:tr w:rsidR="00710326" w:rsidRPr="00AF7D05" w:rsidTr="005D7A68">
        <w:tblPrEx>
          <w:tblCellMar>
            <w:left w:w="108" w:type="dxa"/>
            <w:right w:w="108" w:type="dxa"/>
          </w:tblCellMar>
          <w:tblLook w:val="04A0" w:firstRow="1" w:lastRow="0" w:firstColumn="1" w:lastColumn="0" w:noHBand="0" w:noVBand="1"/>
        </w:tblPrEx>
        <w:trPr>
          <w:trHeight w:hRule="exact" w:val="3286"/>
        </w:trPr>
        <w:tc>
          <w:tcPr>
            <w:tcW w:w="539" w:type="dxa"/>
            <w:tcBorders>
              <w:top w:val="nil"/>
              <w:left w:val="single" w:sz="8" w:space="0" w:color="000000"/>
              <w:bottom w:val="single" w:sz="8" w:space="0" w:color="000000"/>
              <w:right w:val="single" w:sz="8" w:space="0" w:color="000000"/>
            </w:tcBorders>
            <w:shd w:val="clear" w:color="auto" w:fill="auto"/>
            <w:vAlign w:val="center"/>
          </w:tcPr>
          <w:p w:rsidR="00710326" w:rsidRPr="00AF7D05" w:rsidRDefault="00EC1D00"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B15</w:t>
            </w:r>
          </w:p>
        </w:tc>
        <w:tc>
          <w:tcPr>
            <w:tcW w:w="4049" w:type="dxa"/>
            <w:gridSpan w:val="5"/>
            <w:tcBorders>
              <w:top w:val="single" w:sz="4" w:space="0" w:color="auto"/>
              <w:left w:val="nil"/>
              <w:bottom w:val="nil"/>
              <w:right w:val="single" w:sz="8" w:space="0" w:color="000000"/>
            </w:tcBorders>
            <w:shd w:val="clear" w:color="auto" w:fill="auto"/>
            <w:vAlign w:val="center"/>
          </w:tcPr>
          <w:p w:rsidR="00710326" w:rsidRPr="00710326" w:rsidRDefault="00710326" w:rsidP="00710326">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w:t>
            </w:r>
          </w:p>
          <w:p w:rsidR="00710326" w:rsidRPr="00710326" w:rsidRDefault="00710326" w:rsidP="00710326">
            <w:pPr>
              <w:widowControl/>
              <w:rPr>
                <w:rFonts w:ascii="Calibri" w:eastAsia="Times New Roman" w:hAnsi="Calibri" w:cs="Times New Roman"/>
                <w:color w:val="000000"/>
                <w:sz w:val="16"/>
                <w:szCs w:val="16"/>
              </w:rPr>
            </w:pPr>
          </w:p>
          <w:p w:rsidR="00710326" w:rsidRPr="00710326" w:rsidRDefault="00710326" w:rsidP="00710326">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Individuals having these conditions should be encouraged to self-­‐identify to the institution's healthcare provider for appropriate counseling and guidance."</w:t>
            </w:r>
          </w:p>
        </w:tc>
        <w:tc>
          <w:tcPr>
            <w:tcW w:w="540" w:type="dxa"/>
            <w:gridSpan w:val="2"/>
            <w:tcBorders>
              <w:top w:val="single" w:sz="4" w:space="0" w:color="auto"/>
              <w:left w:val="nil"/>
              <w:bottom w:val="nil"/>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52" w:type="dxa"/>
            <w:tcBorders>
              <w:top w:val="single" w:sz="4" w:space="0" w:color="auto"/>
              <w:left w:val="nil"/>
              <w:bottom w:val="nil"/>
              <w:right w:val="single" w:sz="8" w:space="0" w:color="000000"/>
            </w:tcBorders>
            <w:shd w:val="clear" w:color="auto" w:fill="auto"/>
            <w:vAlign w:val="center"/>
          </w:tcPr>
          <w:p w:rsidR="00710326" w:rsidRPr="00AF7D05" w:rsidRDefault="00710326" w:rsidP="00AF7D05">
            <w:pPr>
              <w:widowControl/>
              <w:jc w:val="center"/>
              <w:rPr>
                <w:rFonts w:ascii="MS Gothic" w:eastAsia="MS Gothic" w:hAnsi="MS Gothic" w:cs="MS Gothic"/>
                <w:color w:val="000000"/>
                <w:sz w:val="24"/>
                <w:szCs w:val="24"/>
              </w:rPr>
            </w:pPr>
          </w:p>
        </w:tc>
        <w:tc>
          <w:tcPr>
            <w:tcW w:w="4140" w:type="dxa"/>
            <w:gridSpan w:val="4"/>
            <w:tcBorders>
              <w:top w:val="single" w:sz="4" w:space="0" w:color="auto"/>
              <w:left w:val="nil"/>
              <w:bottom w:val="nil"/>
              <w:right w:val="single" w:sz="8" w:space="0" w:color="000000"/>
            </w:tcBorders>
            <w:shd w:val="clear" w:color="auto" w:fill="auto"/>
            <w:vAlign w:val="center"/>
          </w:tcPr>
          <w:p w:rsidR="00710326" w:rsidRPr="00AF7D05" w:rsidRDefault="00710326" w:rsidP="00AF7D05">
            <w:pPr>
              <w:widowControl/>
              <w:rPr>
                <w:rFonts w:ascii="Calibri" w:eastAsia="Times New Roman" w:hAnsi="Calibri" w:cs="Times New Roman"/>
                <w:color w:val="000000"/>
              </w:rPr>
            </w:pPr>
          </w:p>
        </w:tc>
      </w:tr>
      <w:tr w:rsidR="00A455DD"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000000" w:fill="BFBFBF"/>
            <w:vAlign w:val="center"/>
            <w:hideMark/>
          </w:tcPr>
          <w:p w:rsidR="00A455DD" w:rsidRPr="00AF7D05" w:rsidRDefault="00A455DD" w:rsidP="00A455DD">
            <w:pPr>
              <w:widowControl/>
              <w:jc w:val="center"/>
              <w:rPr>
                <w:rFonts w:ascii="Calibri" w:eastAsia="Times New Roman" w:hAnsi="Calibri" w:cs="Times New Roman"/>
                <w:b/>
                <w:bCs/>
                <w:color w:val="000000"/>
                <w:sz w:val="19"/>
                <w:szCs w:val="19"/>
              </w:rPr>
            </w:pPr>
            <w:r w:rsidRPr="00AF7D05">
              <w:rPr>
                <w:rFonts w:ascii="Calibri" w:eastAsia="Times New Roman" w:hAnsi="Calibri" w:cs="Times New Roman"/>
                <w:b/>
                <w:bCs/>
                <w:color w:val="000000"/>
                <w:w w:val="105"/>
                <w:sz w:val="19"/>
              </w:rPr>
              <w:t>C</w:t>
            </w:r>
          </w:p>
        </w:tc>
        <w:tc>
          <w:tcPr>
            <w:tcW w:w="4049" w:type="dxa"/>
            <w:gridSpan w:val="5"/>
            <w:tcBorders>
              <w:top w:val="single" w:sz="8" w:space="0" w:color="000000"/>
              <w:left w:val="nil"/>
              <w:bottom w:val="single" w:sz="8" w:space="0" w:color="000000"/>
              <w:right w:val="single" w:sz="8" w:space="0" w:color="000000"/>
            </w:tcBorders>
            <w:shd w:val="clear" w:color="000000" w:fill="BFBFBF"/>
            <w:vAlign w:val="center"/>
            <w:hideMark/>
          </w:tcPr>
          <w:p w:rsidR="00A455DD" w:rsidRPr="00AF7D05" w:rsidRDefault="00A455DD" w:rsidP="00A455DD">
            <w:pPr>
              <w:widowControl/>
              <w:rPr>
                <w:rFonts w:ascii="Calibri" w:eastAsia="Times New Roman" w:hAnsi="Calibri" w:cs="Times New Roman"/>
                <w:b/>
                <w:bCs/>
                <w:color w:val="000000"/>
                <w:sz w:val="19"/>
                <w:szCs w:val="19"/>
              </w:rPr>
            </w:pPr>
            <w:r w:rsidRPr="00AF7D05">
              <w:rPr>
                <w:rFonts w:ascii="Calibri" w:eastAsia="Times New Roman" w:hAnsi="Calibri" w:cs="Times New Roman"/>
                <w:b/>
                <w:bCs/>
                <w:color w:val="000000"/>
                <w:sz w:val="19"/>
                <w:szCs w:val="19"/>
              </w:rPr>
              <w:t>BSL-2 Lab Equipment</w:t>
            </w:r>
          </w:p>
        </w:tc>
        <w:tc>
          <w:tcPr>
            <w:tcW w:w="540" w:type="dxa"/>
            <w:gridSpan w:val="2"/>
            <w:tcBorders>
              <w:top w:val="single" w:sz="8" w:space="0" w:color="000000"/>
              <w:left w:val="nil"/>
              <w:bottom w:val="single" w:sz="8" w:space="0" w:color="000000"/>
              <w:right w:val="single" w:sz="8" w:space="0" w:color="000000"/>
            </w:tcBorders>
            <w:shd w:val="clear" w:color="000000" w:fill="BFBFBF"/>
            <w:vAlign w:val="center"/>
            <w:hideMark/>
          </w:tcPr>
          <w:p w:rsidR="00A455DD" w:rsidRPr="00AF7D05" w:rsidRDefault="00A455DD" w:rsidP="00A455DD">
            <w:pPr>
              <w:widowControl/>
              <w:jc w:val="center"/>
              <w:rPr>
                <w:rFonts w:ascii="Calibri" w:eastAsia="Times New Roman" w:hAnsi="Calibri" w:cs="Times New Roman"/>
                <w:b/>
                <w:bCs/>
                <w:color w:val="000000"/>
                <w:sz w:val="19"/>
                <w:szCs w:val="19"/>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single" w:sz="8" w:space="0" w:color="000000"/>
              <w:left w:val="nil"/>
              <w:bottom w:val="single" w:sz="8" w:space="0" w:color="000000"/>
              <w:right w:val="single" w:sz="8" w:space="0" w:color="000000"/>
            </w:tcBorders>
            <w:shd w:val="clear" w:color="000000" w:fill="BFBFBF"/>
            <w:vAlign w:val="center"/>
            <w:hideMark/>
          </w:tcPr>
          <w:p w:rsidR="00A455DD" w:rsidRPr="00AF7D05" w:rsidRDefault="00A455DD" w:rsidP="00A455DD">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Fail</w:t>
            </w:r>
          </w:p>
        </w:tc>
        <w:tc>
          <w:tcPr>
            <w:tcW w:w="4140" w:type="dxa"/>
            <w:gridSpan w:val="4"/>
            <w:tcBorders>
              <w:top w:val="single" w:sz="8" w:space="0" w:color="000000"/>
              <w:left w:val="nil"/>
              <w:bottom w:val="single" w:sz="8" w:space="0" w:color="000000"/>
              <w:right w:val="single" w:sz="8" w:space="0" w:color="000000"/>
            </w:tcBorders>
            <w:shd w:val="clear" w:color="000000" w:fill="BFBFBF"/>
            <w:vAlign w:val="center"/>
            <w:hideMark/>
          </w:tcPr>
          <w:p w:rsidR="00A455DD" w:rsidRPr="00AF7D05" w:rsidRDefault="00A455DD" w:rsidP="00A455DD">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Comments/Notes</w:t>
            </w:r>
          </w:p>
        </w:tc>
      </w:tr>
      <w:tr w:rsidR="00AF7D05" w:rsidRPr="00AF7D05" w:rsidTr="00EC1D00">
        <w:tblPrEx>
          <w:tblCellMar>
            <w:left w:w="108" w:type="dxa"/>
            <w:right w:w="108" w:type="dxa"/>
          </w:tblCellMar>
          <w:tblLook w:val="04A0" w:firstRow="1" w:lastRow="0" w:firstColumn="1" w:lastColumn="0" w:noHBand="0" w:noVBand="1"/>
        </w:tblPrEx>
        <w:trPr>
          <w:trHeight w:hRule="exact" w:val="487"/>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5D7A68"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455DD" w:rsidP="00AF7D05">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Biological safety cabinet and clean bench certification current?</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ind w:firstLineChars="400" w:firstLine="760"/>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r>
      <w:tr w:rsidR="00AF7D05" w:rsidRPr="00AF7D05" w:rsidTr="00EC1D00">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5D7A68"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455DD" w:rsidP="00AF7D05">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Staff is aware of proper use / limitations of BSC (air flow disturbance, volatile/flammable chemical use, etc.)</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CE37BD" w:rsidRPr="00AF7D05" w:rsidTr="00CE37BD">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rPr>
                <w:rFonts w:ascii="Calibri" w:eastAsia="Times New Roman" w:hAnsi="Calibri" w:cs="Times New Roman"/>
                <w:color w:val="000000"/>
              </w:rPr>
            </w:pPr>
            <w:r w:rsidRPr="00AF7D05">
              <w:rPr>
                <w:rFonts w:ascii="Calibri" w:eastAsia="Times New Roman" w:hAnsi="Calibri" w:cs="Times New Roman"/>
                <w:color w:val="000000"/>
              </w:rPr>
              <w:t> </w:t>
            </w:r>
            <w:r w:rsidRPr="00A455DD">
              <w:rPr>
                <w:rFonts w:ascii="Calibri" w:eastAsia="Times New Roman" w:hAnsi="Calibri" w:cs="Times New Roman"/>
                <w:color w:val="000000"/>
                <w:sz w:val="16"/>
              </w:rPr>
              <w:t>Vacuum lines protected with liquid disinfectant traps; HEPA filter between vacuum line and liquid trap?</w:t>
            </w:r>
          </w:p>
        </w:tc>
        <w:tc>
          <w:tcPr>
            <w:tcW w:w="540" w:type="dxa"/>
            <w:gridSpan w:val="2"/>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CE37BD" w:rsidRPr="00AF7D05" w:rsidRDefault="00CE37BD" w:rsidP="00CE37BD">
            <w:pPr>
              <w:widowControl/>
              <w:rPr>
                <w:rFonts w:ascii="Calibri" w:eastAsia="Times New Roman" w:hAnsi="Calibri" w:cs="Times New Roman"/>
                <w:color w:val="000000"/>
              </w:rPr>
            </w:pPr>
          </w:p>
        </w:tc>
      </w:tr>
      <w:tr w:rsidR="00CE37BD" w:rsidRPr="00AF7D05" w:rsidTr="00CE37BD">
        <w:tblPrEx>
          <w:tblCellMar>
            <w:left w:w="108" w:type="dxa"/>
            <w:right w:w="108" w:type="dxa"/>
          </w:tblCellMar>
          <w:tblLook w:val="04A0" w:firstRow="1" w:lastRow="0" w:firstColumn="1" w:lastColumn="0" w:noHBand="0" w:noVBand="1"/>
        </w:tblPrEx>
        <w:trPr>
          <w:trHeight w:hRule="exact" w:val="65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lastRenderedPageBreak/>
              <w:t>C4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 xml:space="preserve">BSL-2 &amp; aerosol generating activities are performed in the BSC?  (Sonicating, homogenizing, </w:t>
            </w:r>
            <w:proofErr w:type="spellStart"/>
            <w:r w:rsidRPr="00A455DD">
              <w:rPr>
                <w:rFonts w:ascii="Calibri" w:eastAsia="Times New Roman" w:hAnsi="Calibri" w:cs="Times New Roman"/>
                <w:color w:val="000000"/>
                <w:sz w:val="16"/>
              </w:rPr>
              <w:t>vortexing</w:t>
            </w:r>
            <w:proofErr w:type="spellEnd"/>
            <w:r w:rsidRPr="00A455DD">
              <w:rPr>
                <w:rFonts w:ascii="Calibri" w:eastAsia="Times New Roman" w:hAnsi="Calibri" w:cs="Times New Roman"/>
                <w:color w:val="000000"/>
                <w:sz w:val="16"/>
              </w:rPr>
              <w:t>, loading &amp; unloading centrifuge cups, etc.).</w:t>
            </w:r>
          </w:p>
        </w:tc>
        <w:tc>
          <w:tcPr>
            <w:tcW w:w="540" w:type="dxa"/>
            <w:gridSpan w:val="2"/>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CE37BD" w:rsidRPr="00AF7D05" w:rsidRDefault="00CE37BD" w:rsidP="00CE37B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C5</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A455DD"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Liquid disinfectant traps properly labeled?</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C6</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A455DD"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Emergency shower, eyewash within 100 ft. Test current?</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C7</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Centrifuge safety cups or sealed rotor heads used?</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C8</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BSL-2 area has sink, soap, and paper towels.</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5D7A68" w:rsidRDefault="005D7A68" w:rsidP="005D7A68">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C9</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First aid kit readily accessible and adequately stocked.</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C10</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Bench tops are impervious to water.</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5D7A68"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C11</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Chairs have surfaces for easy cleaning and decontamination.  No cloth chairs.</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9C198D"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C12</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If present, is Autoclave inspection current?</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9C198D"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C13</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Disinfectants/cleaning materials available in BSL-2 area? Properly and clearly labeled?</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9C198D"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C14</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Filtered pipette tips available, stocked, and kept in BSL-2 area.</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020D2"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2020D2" w:rsidRDefault="009C198D"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C15</w:t>
            </w:r>
          </w:p>
        </w:tc>
        <w:tc>
          <w:tcPr>
            <w:tcW w:w="4049" w:type="dxa"/>
            <w:gridSpan w:val="5"/>
            <w:tcBorders>
              <w:top w:val="nil"/>
              <w:left w:val="nil"/>
              <w:bottom w:val="single" w:sz="8" w:space="0" w:color="000000"/>
              <w:right w:val="single" w:sz="8" w:space="0" w:color="000000"/>
            </w:tcBorders>
            <w:shd w:val="clear" w:color="auto" w:fill="auto"/>
            <w:vAlign w:val="center"/>
          </w:tcPr>
          <w:p w:rsidR="002020D2" w:rsidRPr="002020D2" w:rsidRDefault="002020D2"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Biohazard signs on storage freezer(s), refrigerator(s), incubator(s), transport containers.</w:t>
            </w:r>
          </w:p>
        </w:tc>
        <w:tc>
          <w:tcPr>
            <w:tcW w:w="540" w:type="dxa"/>
            <w:gridSpan w:val="2"/>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2020D2" w:rsidRPr="00AF7D05" w:rsidRDefault="002020D2" w:rsidP="00AF7D05">
            <w:pPr>
              <w:widowControl/>
              <w:rPr>
                <w:rFonts w:ascii="Calibri" w:eastAsia="Times New Roman" w:hAnsi="Calibri" w:cs="Times New Roman"/>
                <w:color w:val="000000"/>
              </w:rPr>
            </w:pPr>
          </w:p>
        </w:tc>
      </w:tr>
      <w:tr w:rsidR="00237674"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000000" w:fill="BFBFBF"/>
            <w:vAlign w:val="center"/>
            <w:hideMark/>
          </w:tcPr>
          <w:p w:rsidR="00237674" w:rsidRPr="00AF7D05" w:rsidRDefault="0081051D" w:rsidP="00237674">
            <w:pPr>
              <w:widowControl/>
              <w:jc w:val="center"/>
              <w:rPr>
                <w:rFonts w:ascii="Calibri" w:eastAsia="Times New Roman" w:hAnsi="Calibri" w:cs="Times New Roman"/>
                <w:b/>
                <w:bCs/>
                <w:color w:val="000000"/>
                <w:sz w:val="19"/>
                <w:szCs w:val="19"/>
              </w:rPr>
            </w:pPr>
            <w:r>
              <w:rPr>
                <w:rFonts w:ascii="Calibri" w:eastAsia="Times New Roman" w:hAnsi="Calibri" w:cs="Times New Roman"/>
                <w:b/>
                <w:bCs/>
                <w:color w:val="000000"/>
                <w:w w:val="105"/>
                <w:sz w:val="19"/>
              </w:rPr>
              <w:t>D</w:t>
            </w:r>
          </w:p>
        </w:tc>
        <w:tc>
          <w:tcPr>
            <w:tcW w:w="4049" w:type="dxa"/>
            <w:gridSpan w:val="5"/>
            <w:tcBorders>
              <w:top w:val="nil"/>
              <w:left w:val="nil"/>
              <w:bottom w:val="single" w:sz="8" w:space="0" w:color="000000"/>
              <w:right w:val="single" w:sz="8" w:space="0" w:color="000000"/>
            </w:tcBorders>
            <w:shd w:val="clear" w:color="000000" w:fill="BFBFBF"/>
            <w:vAlign w:val="center"/>
            <w:hideMark/>
          </w:tcPr>
          <w:p w:rsidR="00237674" w:rsidRPr="00AF7D05" w:rsidRDefault="005C2747" w:rsidP="00237674">
            <w:pPr>
              <w:widowControl/>
              <w:rPr>
                <w:rFonts w:ascii="Calibri" w:eastAsia="Times New Roman" w:hAnsi="Calibri" w:cs="Times New Roman"/>
                <w:b/>
                <w:bCs/>
                <w:color w:val="000000"/>
                <w:sz w:val="19"/>
                <w:szCs w:val="19"/>
              </w:rPr>
            </w:pPr>
            <w:r w:rsidRPr="005C2747">
              <w:rPr>
                <w:rFonts w:ascii="Calibri" w:eastAsia="Times New Roman" w:hAnsi="Calibri" w:cs="Times New Roman"/>
                <w:b/>
                <w:bCs/>
                <w:color w:val="000000"/>
                <w:sz w:val="19"/>
                <w:szCs w:val="19"/>
              </w:rPr>
              <w:t>Exposure Control</w:t>
            </w:r>
          </w:p>
        </w:tc>
        <w:tc>
          <w:tcPr>
            <w:tcW w:w="540" w:type="dxa"/>
            <w:gridSpan w:val="2"/>
            <w:tcBorders>
              <w:top w:val="nil"/>
              <w:left w:val="nil"/>
              <w:bottom w:val="single" w:sz="8" w:space="0" w:color="000000"/>
              <w:right w:val="single" w:sz="8" w:space="0" w:color="000000"/>
            </w:tcBorders>
            <w:shd w:val="clear" w:color="000000" w:fill="BFBFBF"/>
            <w:vAlign w:val="center"/>
            <w:hideMark/>
          </w:tcPr>
          <w:p w:rsidR="00237674" w:rsidRPr="00AF7D05" w:rsidRDefault="00237674" w:rsidP="00237674">
            <w:pPr>
              <w:widowControl/>
              <w:jc w:val="center"/>
              <w:rPr>
                <w:rFonts w:ascii="Calibri" w:eastAsia="Times New Roman" w:hAnsi="Calibri" w:cs="Times New Roman"/>
                <w:b/>
                <w:bCs/>
                <w:color w:val="000000"/>
                <w:sz w:val="19"/>
                <w:szCs w:val="19"/>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nil"/>
              <w:left w:val="nil"/>
              <w:bottom w:val="single" w:sz="8" w:space="0" w:color="000000"/>
              <w:right w:val="single" w:sz="8" w:space="0" w:color="000000"/>
            </w:tcBorders>
            <w:shd w:val="clear" w:color="000000" w:fill="BFBFBF"/>
            <w:vAlign w:val="center"/>
            <w:hideMark/>
          </w:tcPr>
          <w:p w:rsidR="00237674" w:rsidRPr="00AF7D05" w:rsidRDefault="00237674" w:rsidP="00237674">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Fail</w:t>
            </w:r>
          </w:p>
        </w:tc>
        <w:tc>
          <w:tcPr>
            <w:tcW w:w="4140" w:type="dxa"/>
            <w:gridSpan w:val="4"/>
            <w:tcBorders>
              <w:top w:val="nil"/>
              <w:left w:val="nil"/>
              <w:bottom w:val="single" w:sz="8" w:space="0" w:color="000000"/>
              <w:right w:val="single" w:sz="8" w:space="0" w:color="000000"/>
            </w:tcBorders>
            <w:shd w:val="clear" w:color="000000" w:fill="BFBFBF"/>
            <w:vAlign w:val="center"/>
            <w:hideMark/>
          </w:tcPr>
          <w:p w:rsidR="00237674" w:rsidRPr="00AF7D05" w:rsidRDefault="00237674" w:rsidP="00237674">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Comments/Notes</w:t>
            </w:r>
          </w:p>
        </w:tc>
      </w:tr>
      <w:tr w:rsidR="00AF7D05" w:rsidRPr="00AF7D05" w:rsidTr="00EC1D00">
        <w:tblPrEx>
          <w:tblCellMar>
            <w:left w:w="108" w:type="dxa"/>
            <w:right w:w="108" w:type="dxa"/>
          </w:tblCellMar>
          <w:tblLook w:val="04A0" w:firstRow="1" w:lastRow="0" w:firstColumn="1" w:lastColumn="0" w:noHBand="0" w:noVBand="1"/>
        </w:tblPrEx>
        <w:trPr>
          <w:trHeight w:hRule="exact" w:val="703"/>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81051D"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D</w:t>
            </w:r>
            <w:r w:rsidR="00AF7D05" w:rsidRPr="00AF7D05">
              <w:rPr>
                <w:rFonts w:ascii="Calibri" w:eastAsia="Times New Roman" w:hAnsi="Calibri" w:cs="Times New Roman"/>
                <w:color w:val="000000"/>
                <w:sz w:val="16"/>
              </w:rPr>
              <w:t>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1F6902" w:rsidP="00AF7D05">
            <w:pPr>
              <w:widowControl/>
              <w:rPr>
                <w:rFonts w:ascii="Calibri" w:eastAsia="Times New Roman" w:hAnsi="Calibri" w:cs="Times New Roman"/>
                <w:color w:val="000000"/>
                <w:sz w:val="16"/>
                <w:szCs w:val="16"/>
              </w:rPr>
            </w:pPr>
            <w:r w:rsidRPr="001F6902">
              <w:rPr>
                <w:rFonts w:ascii="Calibri" w:eastAsia="Times New Roman" w:hAnsi="Calibri" w:cs="Times New Roman"/>
                <w:color w:val="000000"/>
                <w:sz w:val="16"/>
              </w:rPr>
              <w:t>Potentially infectious material is placed in a leak-proof secondary container prior to transport from the laboratory.</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FF0000"/>
              </w:rPr>
            </w:pPr>
            <w:r w:rsidRPr="00AF7D05">
              <w:rPr>
                <w:rFonts w:ascii="Calibri" w:eastAsia="Times New Roman" w:hAnsi="Calibri" w:cs="Times New Roman"/>
                <w:color w:val="FF0000"/>
              </w:rPr>
              <w:t> </w:t>
            </w:r>
          </w:p>
        </w:tc>
      </w:tr>
      <w:tr w:rsidR="009C198D" w:rsidRPr="00AF7D05" w:rsidTr="009C198D">
        <w:tblPrEx>
          <w:tblCellMar>
            <w:left w:w="108" w:type="dxa"/>
            <w:right w:w="108" w:type="dxa"/>
          </w:tblCellMar>
          <w:tblLook w:val="04A0" w:firstRow="1" w:lastRow="0" w:firstColumn="1" w:lastColumn="0" w:noHBand="0" w:noVBand="1"/>
        </w:tblPrEx>
        <w:trPr>
          <w:trHeight w:hRule="exact" w:val="541"/>
        </w:trPr>
        <w:tc>
          <w:tcPr>
            <w:tcW w:w="539" w:type="dxa"/>
            <w:tcBorders>
              <w:top w:val="nil"/>
              <w:left w:val="single" w:sz="8" w:space="0" w:color="000000"/>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D</w:t>
            </w:r>
            <w:r w:rsidRPr="00AF7D05">
              <w:rPr>
                <w:rFonts w:ascii="Calibri" w:eastAsia="Times New Roman" w:hAnsi="Calibri" w:cs="Times New Roman"/>
                <w:color w:val="000000"/>
                <w:sz w:val="16"/>
              </w:rPr>
              <w:t>2</w:t>
            </w:r>
          </w:p>
        </w:tc>
        <w:tc>
          <w:tcPr>
            <w:tcW w:w="4049" w:type="dxa"/>
            <w:gridSpan w:val="5"/>
            <w:tcBorders>
              <w:top w:val="nil"/>
              <w:left w:val="nil"/>
              <w:bottom w:val="single" w:sz="8" w:space="0" w:color="000000"/>
              <w:right w:val="single" w:sz="8" w:space="0" w:color="000000"/>
            </w:tcBorders>
            <w:shd w:val="clear" w:color="auto" w:fill="auto"/>
            <w:vAlign w:val="center"/>
          </w:tcPr>
          <w:p w:rsidR="009C198D" w:rsidRPr="001F6902" w:rsidRDefault="009C198D" w:rsidP="009C198D">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Gloves, gowns/lab coat, eye protection, masks (as needed) are available, stocked, and kept in BSL-2 area.</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MS Gothic" w:eastAsia="MS Gothic" w:hAnsi="MS Gothic" w:cs="MS Gothic"/>
                <w:color w:val="FF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MS Gothic" w:eastAsia="MS Gothic" w:hAnsi="MS Gothic" w:cs="MS Gothic"/>
                <w:color w:val="FF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FF0000"/>
              </w:rPr>
            </w:pPr>
          </w:p>
        </w:tc>
      </w:tr>
      <w:tr w:rsidR="009C198D" w:rsidRPr="00AF7D05" w:rsidTr="009C198D">
        <w:tblPrEx>
          <w:tblCellMar>
            <w:left w:w="108" w:type="dxa"/>
            <w:right w:w="108" w:type="dxa"/>
          </w:tblCellMar>
          <w:tblLook w:val="04A0" w:firstRow="1" w:lastRow="0" w:firstColumn="1" w:lastColumn="0" w:noHBand="0" w:noVBand="1"/>
        </w:tblPrEx>
        <w:trPr>
          <w:trHeight w:hRule="exact" w:val="604"/>
        </w:trPr>
        <w:tc>
          <w:tcPr>
            <w:tcW w:w="539" w:type="dxa"/>
            <w:tcBorders>
              <w:top w:val="nil"/>
              <w:left w:val="single" w:sz="8" w:space="0" w:color="000000"/>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bookmarkStart w:id="0" w:name="_GoBack"/>
            <w:bookmarkEnd w:id="0"/>
            <w:r>
              <w:rPr>
                <w:rFonts w:ascii="Calibri" w:eastAsia="Times New Roman" w:hAnsi="Calibri" w:cs="Times New Roman"/>
                <w:color w:val="000000"/>
                <w:sz w:val="16"/>
              </w:rPr>
              <w:t>D</w:t>
            </w:r>
            <w:r w:rsidRPr="00AF7D05">
              <w:rPr>
                <w:rFonts w:ascii="Calibri" w:eastAsia="Times New Roman" w:hAnsi="Calibri" w:cs="Times New Roman"/>
                <w:color w:val="000000"/>
                <w:sz w:val="16"/>
              </w:rPr>
              <w:t>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1F6902">
              <w:rPr>
                <w:rFonts w:ascii="Calibri" w:eastAsia="Times New Roman" w:hAnsi="Calibri" w:cs="Times New Roman"/>
                <w:color w:val="000000"/>
                <w:sz w:val="16"/>
              </w:rPr>
              <w:t>Policy for safe handling and disposal of sharps are instituted (No recapping of needles, pipets disposed of as sharps).</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FF0000"/>
              </w:rPr>
            </w:pPr>
            <w:r w:rsidRPr="00AF7D05">
              <w:rPr>
                <w:rFonts w:ascii="Calibri" w:eastAsia="Times New Roman" w:hAnsi="Calibri" w:cs="Times New Roman"/>
                <w:color w:val="FF0000"/>
              </w:rPr>
              <w:t> </w:t>
            </w:r>
          </w:p>
        </w:tc>
      </w:tr>
      <w:tr w:rsidR="009C198D" w:rsidRPr="00AF7D05" w:rsidTr="009C198D">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D</w:t>
            </w:r>
            <w:r w:rsidRPr="00AF7D05">
              <w:rPr>
                <w:rFonts w:ascii="Calibri" w:eastAsia="Times New Roman" w:hAnsi="Calibri" w:cs="Times New Roman"/>
                <w:color w:val="000000"/>
                <w:sz w:val="16"/>
              </w:rPr>
              <w:t>5</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1F6902">
              <w:rPr>
                <w:rFonts w:ascii="Calibri" w:eastAsia="Times New Roman" w:hAnsi="Calibri" w:cs="Times New Roman"/>
                <w:color w:val="000000"/>
                <w:sz w:val="16"/>
              </w:rPr>
              <w:t>Laboratory personnel are offered / receive appropriate immunizations (e.g. Hepatitis B).</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ind w:firstLineChars="400" w:firstLine="760"/>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r>
      <w:tr w:rsidR="009C198D" w:rsidRPr="00AF7D05" w:rsidTr="009C198D">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1F6902">
              <w:rPr>
                <w:rFonts w:ascii="Calibri" w:eastAsia="Times New Roman" w:hAnsi="Calibri" w:cs="Times New Roman"/>
                <w:color w:val="000000"/>
                <w:sz w:val="16"/>
                <w:szCs w:val="16"/>
              </w:rPr>
              <w:t>Biohazard spill procedures are posted and lab staff is trained.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4" w:space="0" w:color="auto"/>
              <w:right w:val="single" w:sz="8" w:space="0" w:color="000000"/>
            </w:tcBorders>
            <w:shd w:val="clear" w:color="auto" w:fill="BFBFBF" w:themeFill="background1" w:themeFillShade="BF"/>
            <w:vAlign w:val="center"/>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E</w:t>
            </w:r>
          </w:p>
        </w:tc>
        <w:tc>
          <w:tcPr>
            <w:tcW w:w="4049" w:type="dxa"/>
            <w:gridSpan w:val="5"/>
            <w:tcBorders>
              <w:top w:val="nil"/>
              <w:left w:val="nil"/>
              <w:bottom w:val="single" w:sz="4" w:space="0" w:color="auto"/>
              <w:right w:val="single" w:sz="8" w:space="0" w:color="000000"/>
            </w:tcBorders>
            <w:shd w:val="clear" w:color="auto" w:fill="BFBFBF" w:themeFill="background1" w:themeFillShade="BF"/>
            <w:vAlign w:val="center"/>
            <w:hideMark/>
          </w:tcPr>
          <w:p w:rsidR="009C198D" w:rsidRPr="001F6902" w:rsidRDefault="009C198D" w:rsidP="009C198D">
            <w:pPr>
              <w:widowControl/>
              <w:rPr>
                <w:rFonts w:ascii="Calibri" w:eastAsia="Times New Roman" w:hAnsi="Calibri" w:cs="Times New Roman"/>
                <w:b/>
                <w:color w:val="000000"/>
                <w:sz w:val="16"/>
                <w:szCs w:val="16"/>
              </w:rPr>
            </w:pPr>
            <w:r w:rsidRPr="001F6902">
              <w:rPr>
                <w:rFonts w:ascii="Calibri" w:eastAsia="Times New Roman" w:hAnsi="Calibri" w:cs="Times New Roman"/>
                <w:b/>
                <w:color w:val="000000"/>
                <w:sz w:val="16"/>
              </w:rPr>
              <w:t>Administrative Controls</w:t>
            </w:r>
          </w:p>
        </w:tc>
        <w:tc>
          <w:tcPr>
            <w:tcW w:w="540" w:type="dxa"/>
            <w:gridSpan w:val="2"/>
            <w:tcBorders>
              <w:top w:val="nil"/>
              <w:left w:val="nil"/>
              <w:bottom w:val="single" w:sz="4" w:space="0" w:color="auto"/>
              <w:right w:val="single" w:sz="8" w:space="0" w:color="000000"/>
            </w:tcBorders>
            <w:shd w:val="clear" w:color="auto" w:fill="BFBFBF" w:themeFill="background1" w:themeFillShade="BF"/>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BFBFBF" w:themeFill="background1" w:themeFillShade="BF"/>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BFBFBF" w:themeFill="background1" w:themeFillShade="BF"/>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E1</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B01F3E">
              <w:rPr>
                <w:rFonts w:ascii="Calibri" w:eastAsia="Times New Roman" w:hAnsi="Calibri" w:cs="Times New Roman"/>
                <w:color w:val="000000"/>
                <w:sz w:val="16"/>
              </w:rPr>
              <w:t>Biological research (e.g. rDNA, BSL-2 agent) is approved by IBC</w:t>
            </w:r>
            <w:r>
              <w:rPr>
                <w:rFonts w:ascii="Calibri" w:eastAsia="Times New Roman" w:hAnsi="Calibri" w:cs="Times New Roman"/>
                <w:color w:val="000000"/>
                <w:sz w:val="16"/>
              </w:rPr>
              <w:t>.</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B01F3E">
              <w:rPr>
                <w:rFonts w:ascii="Calibri" w:eastAsia="Times New Roman" w:hAnsi="Calibri" w:cs="Times New Roman"/>
                <w:color w:val="000000"/>
                <w:sz w:val="16"/>
              </w:rPr>
              <w:t>Biosafety registration is current</w:t>
            </w:r>
            <w:r>
              <w:rPr>
                <w:rFonts w:ascii="Calibri" w:eastAsia="Times New Roman" w:hAnsi="Calibri" w:cs="Times New Roman"/>
                <w:color w:val="000000"/>
                <w:sz w:val="16"/>
              </w:rPr>
              <w:t>.</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Documented training records: Biosafety/BBP/Shipping (If required)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5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Current U of U Biosafety Manual is accessible to staff in lab?  (Electronic or print copy).</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198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E5</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Default="009C198D" w:rsidP="009C198D">
            <w:pPr>
              <w:widowControl/>
              <w:rPr>
                <w:rFonts w:ascii="Calibri" w:eastAsia="Times New Roman" w:hAnsi="Calibri" w:cs="Arial"/>
                <w:color w:val="000000"/>
                <w:sz w:val="16"/>
                <w:szCs w:val="16"/>
              </w:rPr>
            </w:pPr>
            <w:r w:rsidRPr="00B01F3E">
              <w:rPr>
                <w:rFonts w:ascii="Calibri" w:eastAsia="Times New Roman" w:hAnsi="Calibri" w:cs="Arial"/>
                <w:color w:val="000000"/>
                <w:sz w:val="16"/>
                <w:szCs w:val="16"/>
              </w:rPr>
              <w:t>Current Laboratory-Specific Biosafety Manual is accessible to staff in lab?  (Electronic or print copy). Describes:</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Risks Associated with Agents in Lab</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Signs and Symptoms of Exposure</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Vaccination, Prophylaxis and Treatment Options</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PPE Requirements</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Methods of Disinfection/Inactivation</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SOPs for safe operating of equipment</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Spill clean-up Procedures</w:t>
            </w:r>
          </w:p>
          <w:p w:rsidR="009C198D" w:rsidRPr="00B01F3E" w:rsidRDefault="009C198D"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Post-exposure Procedures</w:t>
            </w:r>
          </w:p>
          <w:p w:rsidR="009C198D" w:rsidRDefault="009C198D" w:rsidP="009C198D">
            <w:pPr>
              <w:widowControl/>
              <w:rPr>
                <w:rFonts w:ascii="Calibri" w:eastAsia="Times New Roman" w:hAnsi="Calibri" w:cs="Arial"/>
                <w:color w:val="000000"/>
                <w:sz w:val="16"/>
                <w:szCs w:val="16"/>
              </w:rPr>
            </w:pPr>
          </w:p>
          <w:p w:rsidR="009C198D" w:rsidRPr="00AF7D05" w:rsidRDefault="009C198D" w:rsidP="009C198D">
            <w:pPr>
              <w:widowControl/>
              <w:rPr>
                <w:rFonts w:ascii="Calibri" w:eastAsia="Times New Roman" w:hAnsi="Calibri" w:cs="Times New Roman"/>
                <w:color w:val="000000"/>
                <w:sz w:val="16"/>
                <w:szCs w:val="16"/>
              </w:rPr>
            </w:pP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Process for inventory control is in place; stocks/cultures are documented and labeled.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9C198D" w:rsidRPr="0081051D" w:rsidRDefault="009C198D" w:rsidP="009C198D">
            <w:pPr>
              <w:widowControl/>
              <w:jc w:val="center"/>
              <w:rPr>
                <w:rFonts w:ascii="Calibri" w:eastAsia="Times New Roman" w:hAnsi="Calibri" w:cs="Times New Roman"/>
                <w:b/>
                <w:color w:val="000000"/>
                <w:sz w:val="16"/>
                <w:szCs w:val="16"/>
              </w:rPr>
            </w:pPr>
            <w:r w:rsidRPr="0081051D">
              <w:rPr>
                <w:rFonts w:ascii="Calibri" w:eastAsia="Times New Roman" w:hAnsi="Calibri" w:cs="Times New Roman"/>
                <w:b/>
                <w:color w:val="000000"/>
                <w:sz w:val="16"/>
                <w:szCs w:val="16"/>
              </w:rPr>
              <w:t>F</w:t>
            </w:r>
          </w:p>
        </w:tc>
        <w:tc>
          <w:tcPr>
            <w:tcW w:w="4049" w:type="dxa"/>
            <w:gridSpan w:val="5"/>
            <w:tcBorders>
              <w:top w:val="nil"/>
              <w:left w:val="nil"/>
              <w:bottom w:val="single" w:sz="8" w:space="0" w:color="000000"/>
              <w:right w:val="single" w:sz="8" w:space="0" w:color="000000"/>
            </w:tcBorders>
            <w:shd w:val="clear" w:color="auto" w:fill="BFBFBF" w:themeFill="background1" w:themeFillShade="BF"/>
            <w:vAlign w:val="center"/>
            <w:hideMark/>
          </w:tcPr>
          <w:p w:rsidR="009C198D" w:rsidRPr="00B01F3E" w:rsidRDefault="009C198D" w:rsidP="009C198D">
            <w:pPr>
              <w:widowControl/>
              <w:rPr>
                <w:rFonts w:ascii="Calibri" w:eastAsia="Times New Roman" w:hAnsi="Calibri" w:cs="Times New Roman"/>
                <w:b/>
                <w:color w:val="000000"/>
                <w:sz w:val="16"/>
                <w:szCs w:val="16"/>
              </w:rPr>
            </w:pPr>
            <w:r w:rsidRPr="00B01F3E">
              <w:rPr>
                <w:rFonts w:ascii="Calibri" w:eastAsia="Times New Roman" w:hAnsi="Calibri" w:cs="Arial"/>
                <w:b/>
                <w:color w:val="000000"/>
                <w:sz w:val="16"/>
                <w:szCs w:val="16"/>
              </w:rPr>
              <w:t>Animals</w:t>
            </w:r>
          </w:p>
        </w:tc>
        <w:tc>
          <w:tcPr>
            <w:tcW w:w="540" w:type="dxa"/>
            <w:gridSpan w:val="2"/>
            <w:tcBorders>
              <w:top w:val="nil"/>
              <w:left w:val="nil"/>
              <w:bottom w:val="single" w:sz="8" w:space="0" w:color="000000"/>
              <w:right w:val="single" w:sz="8" w:space="0" w:color="000000"/>
            </w:tcBorders>
            <w:shd w:val="clear" w:color="auto" w:fill="BFBFBF" w:themeFill="background1" w:themeFillShade="BF"/>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BFBFBF" w:themeFill="background1" w:themeFillShade="BF"/>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BFBFBF" w:themeFill="background1" w:themeFillShade="BF"/>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lastRenderedPageBreak/>
              <w:t>F1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 xml:space="preserve">Are animals administered BSL-2 agents in approved ABSL-2 locations?  </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9"/>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F2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ABSL-2 Hazard Warning signs properly posted at entry to ABSL-2 area.</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F3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PSDS posted in ABSL-2 animal care areas where applicable.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000000" w:fill="A6A6A6"/>
            <w:vAlign w:val="center"/>
            <w:hideMark/>
          </w:tcPr>
          <w:p w:rsidR="009C198D" w:rsidRPr="00AF7D05" w:rsidRDefault="009C198D" w:rsidP="009C198D">
            <w:pPr>
              <w:widowControl/>
              <w:jc w:val="center"/>
              <w:rPr>
                <w:rFonts w:ascii="Calibri" w:eastAsia="Times New Roman" w:hAnsi="Calibri" w:cs="Times New Roman"/>
                <w:b/>
                <w:bCs/>
                <w:color w:val="000000"/>
                <w:sz w:val="19"/>
                <w:szCs w:val="19"/>
              </w:rPr>
            </w:pPr>
            <w:r>
              <w:rPr>
                <w:rFonts w:ascii="Calibri" w:eastAsia="Times New Roman" w:hAnsi="Calibri" w:cs="Times New Roman"/>
                <w:b/>
                <w:bCs/>
                <w:color w:val="000000"/>
                <w:sz w:val="19"/>
                <w:szCs w:val="19"/>
              </w:rPr>
              <w:t>G</w:t>
            </w:r>
          </w:p>
        </w:tc>
        <w:tc>
          <w:tcPr>
            <w:tcW w:w="4049" w:type="dxa"/>
            <w:gridSpan w:val="5"/>
            <w:tcBorders>
              <w:top w:val="nil"/>
              <w:left w:val="nil"/>
              <w:bottom w:val="single" w:sz="8" w:space="0" w:color="000000"/>
              <w:right w:val="single" w:sz="8" w:space="0" w:color="000000"/>
            </w:tcBorders>
            <w:shd w:val="clear" w:color="000000" w:fill="A6A6A6"/>
            <w:vAlign w:val="center"/>
            <w:hideMark/>
          </w:tcPr>
          <w:p w:rsidR="009C198D" w:rsidRPr="00AF7D05" w:rsidRDefault="009C198D" w:rsidP="009C198D">
            <w:pPr>
              <w:widowControl/>
              <w:rPr>
                <w:rFonts w:ascii="Calibri" w:eastAsia="Times New Roman" w:hAnsi="Calibri" w:cs="Times New Roman"/>
                <w:b/>
                <w:bCs/>
                <w:color w:val="000000"/>
                <w:sz w:val="19"/>
                <w:szCs w:val="19"/>
              </w:rPr>
            </w:pPr>
            <w:r w:rsidRPr="006C6043">
              <w:rPr>
                <w:rFonts w:ascii="Calibri" w:eastAsia="Times New Roman" w:hAnsi="Calibri" w:cs="Times New Roman"/>
                <w:b/>
                <w:bCs/>
                <w:color w:val="000000"/>
                <w:sz w:val="19"/>
                <w:szCs w:val="19"/>
              </w:rPr>
              <w:t>Biological Toxins</w:t>
            </w:r>
          </w:p>
        </w:tc>
        <w:tc>
          <w:tcPr>
            <w:tcW w:w="540" w:type="dxa"/>
            <w:gridSpan w:val="2"/>
            <w:tcBorders>
              <w:top w:val="nil"/>
              <w:left w:val="nil"/>
              <w:bottom w:val="single" w:sz="8" w:space="0" w:color="000000"/>
              <w:right w:val="single" w:sz="8" w:space="0" w:color="000000"/>
            </w:tcBorders>
            <w:shd w:val="clear" w:color="000000" w:fill="A6A6A6"/>
            <w:vAlign w:val="center"/>
            <w:hideMark/>
          </w:tcPr>
          <w:p w:rsidR="009C198D" w:rsidRPr="00AF7D05" w:rsidRDefault="009C198D" w:rsidP="009C198D">
            <w:pPr>
              <w:widowControl/>
              <w:jc w:val="center"/>
              <w:rPr>
                <w:rFonts w:ascii="Calibri" w:eastAsia="Times New Roman" w:hAnsi="Calibri" w:cs="Times New Roman"/>
                <w:b/>
                <w:bCs/>
                <w:color w:val="000000"/>
                <w:sz w:val="19"/>
                <w:szCs w:val="19"/>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nil"/>
              <w:left w:val="nil"/>
              <w:bottom w:val="single" w:sz="8" w:space="0" w:color="000000"/>
              <w:right w:val="single" w:sz="8" w:space="0" w:color="000000"/>
            </w:tcBorders>
            <w:shd w:val="clear" w:color="000000" w:fill="A6A6A6"/>
            <w:vAlign w:val="center"/>
            <w:hideMark/>
          </w:tcPr>
          <w:p w:rsidR="009C198D" w:rsidRPr="00AF7D05" w:rsidRDefault="009C198D" w:rsidP="009C198D">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Fail</w:t>
            </w:r>
          </w:p>
        </w:tc>
        <w:tc>
          <w:tcPr>
            <w:tcW w:w="4140" w:type="dxa"/>
            <w:gridSpan w:val="4"/>
            <w:tcBorders>
              <w:top w:val="nil"/>
              <w:left w:val="nil"/>
              <w:bottom w:val="single" w:sz="8" w:space="0" w:color="000000"/>
              <w:right w:val="single" w:sz="8" w:space="0" w:color="000000"/>
            </w:tcBorders>
            <w:shd w:val="clear" w:color="000000" w:fill="A6A6A6"/>
            <w:vAlign w:val="center"/>
            <w:hideMark/>
          </w:tcPr>
          <w:p w:rsidR="009C198D" w:rsidRPr="00AF7D05" w:rsidRDefault="009C198D" w:rsidP="009C198D">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Comments/Notes</w:t>
            </w:r>
          </w:p>
        </w:tc>
      </w:tr>
      <w:tr w:rsidR="009C198D" w:rsidRPr="00AF7D05" w:rsidTr="00EC1D00">
        <w:tblPrEx>
          <w:tblCellMar>
            <w:left w:w="108" w:type="dxa"/>
            <w:right w:w="108" w:type="dxa"/>
          </w:tblCellMar>
          <w:tblLook w:val="04A0" w:firstRow="1" w:lastRow="0" w:firstColumn="1" w:lastColumn="0" w:noHBand="0" w:noVBand="1"/>
        </w:tblPrEx>
        <w:trPr>
          <w:trHeight w:hRule="exact" w:val="1216"/>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G1</w:t>
            </w:r>
          </w:p>
        </w:tc>
        <w:tc>
          <w:tcPr>
            <w:tcW w:w="4049" w:type="dxa"/>
            <w:gridSpan w:val="5"/>
            <w:tcBorders>
              <w:top w:val="single" w:sz="8" w:space="0" w:color="000000"/>
              <w:left w:val="nil"/>
              <w:bottom w:val="single" w:sz="8" w:space="0" w:color="000000"/>
              <w:right w:val="single" w:sz="4" w:space="0" w:color="auto"/>
            </w:tcBorders>
            <w:shd w:val="clear" w:color="auto" w:fill="auto"/>
            <w:vAlign w:val="center"/>
            <w:hideMark/>
          </w:tcPr>
          <w:p w:rsidR="009C198D" w:rsidRDefault="009C198D" w:rsidP="009C198D">
            <w:pPr>
              <w:widowControl/>
            </w:pPr>
            <w:r w:rsidRPr="006C6043">
              <w:rPr>
                <w:rFonts w:ascii="Calibri" w:eastAsia="Times New Roman" w:hAnsi="Calibri" w:cs="Times New Roman"/>
                <w:color w:val="000000"/>
                <w:sz w:val="16"/>
                <w:szCs w:val="16"/>
              </w:rPr>
              <w:t>Documentation of Chemical hazard available?</w:t>
            </w:r>
            <w:r>
              <w:t xml:space="preserve"> </w:t>
            </w:r>
          </w:p>
          <w:p w:rsidR="009C198D" w:rsidRPr="006C6043" w:rsidRDefault="009C198D" w:rsidP="009C198D">
            <w:pPr>
              <w:widowControl/>
              <w:rPr>
                <w:rFonts w:ascii="Calibri" w:eastAsia="Times New Roman" w:hAnsi="Calibri" w:cs="Times New Roman"/>
                <w:color w:val="000000"/>
                <w:sz w:val="16"/>
                <w:szCs w:val="16"/>
              </w:rPr>
            </w:pPr>
            <w:r>
              <w:t xml:space="preserve">   </w:t>
            </w:r>
            <w:r w:rsidRPr="006C6043">
              <w:rPr>
                <w:rFonts w:ascii="Calibri" w:eastAsia="Times New Roman" w:hAnsi="Calibri" w:cs="Times New Roman"/>
                <w:color w:val="000000"/>
                <w:sz w:val="16"/>
                <w:szCs w:val="16"/>
              </w:rPr>
              <w:t>CAS number</w:t>
            </w:r>
          </w:p>
          <w:p w:rsidR="009C198D" w:rsidRPr="006C6043" w:rsidRDefault="009C198D"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Routes of exposure</w:t>
            </w:r>
          </w:p>
          <w:p w:rsidR="009C198D" w:rsidRPr="006C6043" w:rsidRDefault="009C198D"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How exposure might occur</w:t>
            </w:r>
          </w:p>
          <w:p w:rsidR="009C198D" w:rsidRPr="006C6043" w:rsidRDefault="009C198D"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Target organs</w:t>
            </w:r>
          </w:p>
          <w:p w:rsidR="009C198D" w:rsidRPr="00AF7D05" w:rsidRDefault="009C198D"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Signs/symptoms of exposure</w:t>
            </w:r>
          </w:p>
        </w:tc>
        <w:tc>
          <w:tcPr>
            <w:tcW w:w="540" w:type="dxa"/>
            <w:gridSpan w:val="2"/>
            <w:tcBorders>
              <w:top w:val="nil"/>
              <w:left w:val="single" w:sz="4" w:space="0" w:color="auto"/>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FF0000"/>
              </w:rPr>
            </w:pPr>
            <w:r w:rsidRPr="00AF7D05">
              <w:rPr>
                <w:rFonts w:ascii="Calibri" w:eastAsia="Times New Roman" w:hAnsi="Calibri" w:cs="Times New Roman"/>
                <w:color w:val="FF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72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2</w:t>
            </w:r>
          </w:p>
        </w:tc>
        <w:tc>
          <w:tcPr>
            <w:tcW w:w="4049" w:type="dxa"/>
            <w:gridSpan w:val="5"/>
            <w:tcBorders>
              <w:top w:val="single" w:sz="8" w:space="0" w:color="000000"/>
              <w:left w:val="nil"/>
              <w:bottom w:val="single" w:sz="8" w:space="0" w:color="000000"/>
              <w:right w:val="single" w:sz="4" w:space="0" w:color="auto"/>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Staff is aware and trained on procedures for inactivation/decontamination of the biological toxin in use.</w:t>
            </w:r>
          </w:p>
        </w:tc>
        <w:tc>
          <w:tcPr>
            <w:tcW w:w="540" w:type="dxa"/>
            <w:gridSpan w:val="2"/>
            <w:tcBorders>
              <w:top w:val="nil"/>
              <w:left w:val="single" w:sz="4" w:space="0" w:color="auto"/>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ind w:firstLineChars="400" w:firstLine="760"/>
              <w:rPr>
                <w:rFonts w:ascii="Calibri" w:eastAsia="Times New Roman" w:hAnsi="Calibri" w:cs="Times New Roman"/>
                <w:color w:val="000000"/>
                <w:sz w:val="19"/>
                <w:szCs w:val="19"/>
              </w:rPr>
            </w:pPr>
            <w:r w:rsidRPr="00AF7D05">
              <w:rPr>
                <w:rFonts w:ascii="Calibri" w:eastAsia="Times New Roman" w:hAnsi="Calibri" w:cs="Times New Roman"/>
                <w:color w:val="000000"/>
                <w:sz w:val="19"/>
                <w:szCs w:val="19"/>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51"/>
        </w:trPr>
        <w:tc>
          <w:tcPr>
            <w:tcW w:w="539" w:type="dxa"/>
            <w:tcBorders>
              <w:top w:val="nil"/>
              <w:left w:val="single" w:sz="8" w:space="0" w:color="000000"/>
              <w:bottom w:val="single" w:sz="8" w:space="0" w:color="000000"/>
              <w:right w:val="nil"/>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3</w:t>
            </w:r>
          </w:p>
        </w:tc>
        <w:tc>
          <w:tcPr>
            <w:tcW w:w="4049"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Biological Spills and Exposure Procedure available in lab.</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rPr>
            </w:pPr>
            <w:r w:rsidRPr="00AF7D05">
              <w:rPr>
                <w:rFonts w:ascii="Calibri" w:eastAsia="Times New Roman" w:hAnsi="Calibri" w:cs="Times New Roman"/>
                <w:color w:val="000000"/>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rPr>
            </w:pPr>
            <w:r w:rsidRPr="00AF7D05">
              <w:rPr>
                <w:rFonts w:ascii="Calibri" w:eastAsia="Times New Roman" w:hAnsi="Calibri" w:cs="Times New Roman"/>
                <w:color w:val="000000"/>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nil"/>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4</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Inactivation/decontamination materials are available.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rPr>
            </w:pPr>
            <w:r w:rsidRPr="00AF7D05">
              <w:rPr>
                <w:rFonts w:ascii="Calibri" w:eastAsia="Times New Roman" w:hAnsi="Calibri" w:cs="Times New Roman"/>
                <w:color w:val="000000"/>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rPr>
            </w:pPr>
            <w:r w:rsidRPr="00AF7D05">
              <w:rPr>
                <w:rFonts w:ascii="Calibri" w:eastAsia="Times New Roman" w:hAnsi="Calibri" w:cs="Times New Roman"/>
                <w:color w:val="000000"/>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9C198D" w:rsidRPr="00AF7D05" w:rsidTr="002825DE">
        <w:tblPrEx>
          <w:tblCellMar>
            <w:left w:w="108" w:type="dxa"/>
            <w:right w:w="108" w:type="dxa"/>
          </w:tblCellMar>
          <w:tblLook w:val="04A0" w:firstRow="1" w:lastRow="0" w:firstColumn="1" w:lastColumn="0" w:noHBand="0" w:noVBand="1"/>
        </w:tblPrEx>
        <w:trPr>
          <w:trHeight w:hRule="exact" w:val="640"/>
        </w:trPr>
        <w:tc>
          <w:tcPr>
            <w:tcW w:w="539" w:type="dxa"/>
            <w:tcBorders>
              <w:top w:val="nil"/>
              <w:left w:val="single" w:sz="8" w:space="0" w:color="000000"/>
              <w:bottom w:val="single" w:sz="8" w:space="0" w:color="000000"/>
              <w:right w:val="nil"/>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5</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All aerosol producing operations with biological toxins are performed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szCs w:val="16"/>
              </w:rPr>
              <w:t> </w:t>
            </w:r>
          </w:p>
        </w:tc>
        <w:tc>
          <w:tcPr>
            <w:tcW w:w="452" w:type="dxa"/>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szCs w:val="16"/>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9C198D" w:rsidRPr="00AF7D05" w:rsidRDefault="009C198D" w:rsidP="009C198D">
            <w:pPr>
              <w:widowControl/>
              <w:rPr>
                <w:rFonts w:ascii="Calibri" w:eastAsia="Times New Roman" w:hAnsi="Calibri" w:cs="Times New Roman"/>
                <w:color w:val="000000"/>
                <w:sz w:val="16"/>
                <w:szCs w:val="16"/>
              </w:rPr>
            </w:pPr>
            <w:r w:rsidRPr="00AF7D05">
              <w:rPr>
                <w:rFonts w:ascii="Calibri" w:eastAsia="Times New Roman" w:hAnsi="Calibri" w:cs="Times New Roman"/>
                <w:color w:val="000000"/>
                <w:sz w:val="16"/>
                <w:szCs w:val="16"/>
              </w:rPr>
              <w:t> </w:t>
            </w:r>
          </w:p>
        </w:tc>
      </w:tr>
      <w:tr w:rsidR="009C198D" w:rsidRPr="00AF7D05" w:rsidTr="00EC1D00">
        <w:tblPrEx>
          <w:tblCellMar>
            <w:left w:w="108" w:type="dxa"/>
            <w:right w:w="108" w:type="dxa"/>
          </w:tblCellMar>
          <w:tblLook w:val="04A0" w:firstRow="1" w:lastRow="0" w:firstColumn="1" w:lastColumn="0" w:noHBand="0" w:noVBand="1"/>
        </w:tblPrEx>
        <w:trPr>
          <w:trHeight w:hRule="exact" w:val="424"/>
        </w:trPr>
        <w:tc>
          <w:tcPr>
            <w:tcW w:w="539" w:type="dxa"/>
            <w:tcBorders>
              <w:top w:val="nil"/>
              <w:left w:val="single" w:sz="8" w:space="0" w:color="000000"/>
              <w:bottom w:val="single" w:sz="8" w:space="0" w:color="000000"/>
              <w:right w:val="nil"/>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G6</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tcPr>
          <w:p w:rsidR="009C198D" w:rsidRPr="006C6043"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Weighing powder-form toxins on a scale is performed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000000"/>
                <w:sz w:val="16"/>
                <w:szCs w:val="16"/>
              </w:rPr>
            </w:pPr>
          </w:p>
        </w:tc>
      </w:tr>
      <w:tr w:rsidR="009C198D" w:rsidRPr="00AF7D05" w:rsidTr="00EC1D00">
        <w:tblPrEx>
          <w:tblCellMar>
            <w:left w:w="108" w:type="dxa"/>
            <w:right w:w="108" w:type="dxa"/>
          </w:tblCellMar>
          <w:tblLook w:val="04A0" w:firstRow="1" w:lastRow="0" w:firstColumn="1" w:lastColumn="0" w:noHBand="0" w:noVBand="1"/>
        </w:tblPrEx>
        <w:trPr>
          <w:trHeight w:hRule="exact" w:val="658"/>
        </w:trPr>
        <w:tc>
          <w:tcPr>
            <w:tcW w:w="539" w:type="dxa"/>
            <w:tcBorders>
              <w:top w:val="nil"/>
              <w:left w:val="single" w:sz="8" w:space="0" w:color="000000"/>
              <w:bottom w:val="single" w:sz="8" w:space="0" w:color="000000"/>
              <w:right w:val="nil"/>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G7</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tcPr>
          <w:p w:rsidR="009C198D" w:rsidRPr="006C6043"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All operations that pose a potential splash or droplet hazard are conducted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000000"/>
                <w:sz w:val="16"/>
                <w:szCs w:val="16"/>
              </w:rPr>
            </w:pPr>
          </w:p>
        </w:tc>
      </w:tr>
      <w:tr w:rsidR="009C198D" w:rsidRPr="00AF7D05" w:rsidTr="00EC1D00">
        <w:tblPrEx>
          <w:tblCellMar>
            <w:left w:w="108" w:type="dxa"/>
            <w:right w:w="108" w:type="dxa"/>
          </w:tblCellMar>
          <w:tblLook w:val="04A0" w:firstRow="1" w:lastRow="0" w:firstColumn="1" w:lastColumn="0" w:noHBand="0" w:noVBand="1"/>
        </w:tblPrEx>
        <w:trPr>
          <w:trHeight w:hRule="exact" w:val="370"/>
        </w:trPr>
        <w:tc>
          <w:tcPr>
            <w:tcW w:w="539" w:type="dxa"/>
            <w:tcBorders>
              <w:top w:val="nil"/>
              <w:left w:val="single" w:sz="8" w:space="0" w:color="000000"/>
              <w:bottom w:val="single" w:sz="8" w:space="0" w:color="000000"/>
              <w:right w:val="nil"/>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G8</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tcPr>
          <w:p w:rsidR="009C198D" w:rsidRPr="006C6043"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Is respiratory protection required?</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000000"/>
                <w:sz w:val="16"/>
                <w:szCs w:val="16"/>
              </w:rPr>
            </w:pPr>
          </w:p>
        </w:tc>
      </w:tr>
      <w:tr w:rsidR="009C198D" w:rsidRPr="00AF7D05" w:rsidTr="00EC1D00">
        <w:tblPrEx>
          <w:tblCellMar>
            <w:left w:w="108" w:type="dxa"/>
            <w:right w:w="108" w:type="dxa"/>
          </w:tblCellMar>
          <w:tblLook w:val="04A0" w:firstRow="1" w:lastRow="0" w:firstColumn="1" w:lastColumn="0" w:noHBand="0" w:noVBand="1"/>
        </w:tblPrEx>
        <w:trPr>
          <w:trHeight w:hRule="exact" w:val="532"/>
        </w:trPr>
        <w:tc>
          <w:tcPr>
            <w:tcW w:w="539" w:type="dxa"/>
            <w:tcBorders>
              <w:top w:val="nil"/>
              <w:left w:val="single" w:sz="8" w:space="0" w:color="000000"/>
              <w:bottom w:val="single" w:sz="8" w:space="0" w:color="000000"/>
              <w:right w:val="nil"/>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G9</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tcPr>
          <w:p w:rsidR="009C198D" w:rsidRPr="006C6043"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Have staff working with the biological toxin received medical clearance and a fit test for wearing a respirator.</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000000"/>
                <w:sz w:val="16"/>
                <w:szCs w:val="16"/>
              </w:rPr>
            </w:pPr>
          </w:p>
        </w:tc>
      </w:tr>
      <w:tr w:rsidR="009C198D" w:rsidRPr="00AF7D05" w:rsidTr="00EC1D00">
        <w:tblPrEx>
          <w:tblCellMar>
            <w:left w:w="108" w:type="dxa"/>
            <w:right w:w="108" w:type="dxa"/>
          </w:tblCellMar>
          <w:tblLook w:val="04A0" w:firstRow="1" w:lastRow="0" w:firstColumn="1" w:lastColumn="0" w:noHBand="0" w:noVBand="1"/>
        </w:tblPrEx>
        <w:trPr>
          <w:trHeight w:hRule="exact" w:val="532"/>
        </w:trPr>
        <w:tc>
          <w:tcPr>
            <w:tcW w:w="539" w:type="dxa"/>
            <w:tcBorders>
              <w:top w:val="nil"/>
              <w:left w:val="single" w:sz="8" w:space="0" w:color="000000"/>
              <w:bottom w:val="single" w:sz="8" w:space="0" w:color="000000"/>
              <w:right w:val="nil"/>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G10</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tcPr>
          <w:p w:rsidR="009C198D" w:rsidRPr="006C6043" w:rsidRDefault="009C198D"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Has lab staff been offered medical surveillance and vaccinations if required?</w:t>
            </w:r>
          </w:p>
        </w:tc>
        <w:tc>
          <w:tcPr>
            <w:tcW w:w="540" w:type="dxa"/>
            <w:gridSpan w:val="2"/>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tcPr>
          <w:p w:rsidR="009C198D" w:rsidRPr="00AF7D05" w:rsidRDefault="009C198D" w:rsidP="009C198D">
            <w:pPr>
              <w:widowControl/>
              <w:rPr>
                <w:rFonts w:ascii="Calibri" w:eastAsia="Times New Roman" w:hAnsi="Calibri" w:cs="Times New Roman"/>
                <w:color w:val="000000"/>
                <w:sz w:val="16"/>
                <w:szCs w:val="16"/>
              </w:rPr>
            </w:pPr>
          </w:p>
        </w:tc>
      </w:tr>
    </w:tbl>
    <w:p w:rsidR="004F1522" w:rsidRDefault="004F1522" w:rsidP="00AF7D05">
      <w:pPr>
        <w:spacing w:line="200" w:lineRule="atLeast"/>
        <w:rPr>
          <w:rFonts w:ascii="Times New Roman" w:eastAsia="Times New Roman" w:hAnsi="Times New Roman" w:cs="Times New Roman"/>
          <w:sz w:val="20"/>
          <w:szCs w:val="20"/>
        </w:rPr>
      </w:pPr>
    </w:p>
    <w:p w:rsidR="00237674" w:rsidRDefault="00237674" w:rsidP="00AF7D05">
      <w:pPr>
        <w:spacing w:line="200" w:lineRule="atLeast"/>
        <w:rPr>
          <w:rFonts w:ascii="Times New Roman" w:eastAsia="Times New Roman" w:hAnsi="Times New Roman" w:cs="Times New Roman"/>
          <w:sz w:val="20"/>
          <w:szCs w:val="20"/>
        </w:rPr>
      </w:pPr>
    </w:p>
    <w:p w:rsidR="00237674" w:rsidRDefault="00237674" w:rsidP="00AF7D05">
      <w:pPr>
        <w:spacing w:line="200" w:lineRule="atLeast"/>
        <w:rPr>
          <w:rFonts w:ascii="Times New Roman" w:eastAsia="Times New Roman" w:hAnsi="Times New Roman" w:cs="Times New Roman"/>
          <w:sz w:val="20"/>
          <w:szCs w:val="20"/>
        </w:rPr>
      </w:pPr>
    </w:p>
    <w:p w:rsidR="00581DEF" w:rsidRDefault="00581DEF" w:rsidP="00581DEF">
      <w:pPr>
        <w:spacing w:before="100"/>
        <w:rPr>
          <w:rFonts w:ascii="Arial" w:hAnsi="Arial" w:cs="Arial"/>
          <w:sz w:val="20"/>
          <w:u w:val="single"/>
        </w:rPr>
      </w:pPr>
      <w:r>
        <w:rPr>
          <w:rFonts w:ascii="Arial" w:hAnsi="Arial" w:cs="Arial"/>
          <w:sz w:val="20"/>
          <w:u w:val="single"/>
        </w:rPr>
        <w:t>Notes:</w:t>
      </w:r>
    </w:p>
    <w:p w:rsidR="00581DEF" w:rsidRDefault="00581DEF" w:rsidP="00581DEF">
      <w:pPr>
        <w:spacing w:before="100"/>
        <w:rPr>
          <w:rFonts w:ascii="Arial" w:hAnsi="Arial" w:cs="Arial"/>
          <w:sz w:val="20"/>
          <w:u w:val="single"/>
        </w:rPr>
      </w:pP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2F3C49">
      <w:pPr>
        <w:pStyle w:val="BodyText"/>
        <w:rPr>
          <w:rFonts w:ascii="Times New Roman" w:eastAsia="Times New Roman" w:hAnsi="Times New Roman" w:cs="Times New Roman"/>
          <w:sz w:val="20"/>
          <w:szCs w:val="20"/>
        </w:rPr>
      </w:pPr>
      <w:r>
        <w:t>__________________________________________________________________________________________________________________________________________________________________________________________</w:t>
      </w:r>
    </w:p>
    <w:sectPr w:rsidR="00581DEF">
      <w:footerReference w:type="default" r:id="rId7"/>
      <w:pgSz w:w="12240" w:h="15840"/>
      <w:pgMar w:top="1360" w:right="1220" w:bottom="920" w:left="122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F5" w:rsidRDefault="00ED03F5">
      <w:r>
        <w:separator/>
      </w:r>
    </w:p>
  </w:endnote>
  <w:endnote w:type="continuationSeparator" w:id="0">
    <w:p w:rsidR="00ED03F5" w:rsidRDefault="00ED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2" w:rsidRDefault="0030215C">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3540760</wp:posOffset>
              </wp:positionH>
              <wp:positionV relativeFrom="page">
                <wp:posOffset>9443085</wp:posOffset>
              </wp:positionV>
              <wp:extent cx="3342640" cy="162560"/>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522" w:rsidRDefault="004D5CD5">
                          <w:pPr>
                            <w:pStyle w:val="BodyText"/>
                            <w:spacing w:line="245" w:lineRule="exact"/>
                          </w:pPr>
                          <w:r>
                            <w:t>OEHS Biosafety/IBC</w:t>
                          </w:r>
                          <w:r w:rsidR="00DD74A4">
                            <w:rPr>
                              <w:spacing w:val="16"/>
                            </w:rPr>
                            <w:t xml:space="preserve"> </w:t>
                          </w:r>
                          <w:r w:rsidR="00DD74A4">
                            <w:t>•</w:t>
                          </w:r>
                          <w:r w:rsidR="00DD74A4">
                            <w:rPr>
                              <w:spacing w:val="15"/>
                            </w:rPr>
                            <w:t xml:space="preserve"> </w:t>
                          </w:r>
                          <w:r w:rsidR="002F3C49">
                            <w:t>February 2017</w:t>
                          </w:r>
                          <w:r w:rsidR="00DD74A4">
                            <w:rPr>
                              <w:spacing w:val="16"/>
                            </w:rPr>
                            <w:t xml:space="preserve"> </w:t>
                          </w:r>
                          <w:r w:rsidR="00DD74A4">
                            <w:t>•</w:t>
                          </w:r>
                          <w:r w:rsidR="00DD74A4">
                            <w:rPr>
                              <w:spacing w:val="16"/>
                            </w:rPr>
                            <w:t xml:space="preserve"> </w:t>
                          </w:r>
                          <w:r w:rsidR="00DD74A4">
                            <w:t xml:space="preserve">Page   </w:t>
                          </w:r>
                          <w:r w:rsidR="00DD74A4">
                            <w:rPr>
                              <w:spacing w:val="8"/>
                            </w:rPr>
                            <w:t xml:space="preserve"> </w:t>
                          </w:r>
                          <w:r w:rsidR="00DD74A4">
                            <w:fldChar w:fldCharType="begin"/>
                          </w:r>
                          <w:r w:rsidR="00DD74A4">
                            <w:instrText xml:space="preserve"> PAGE </w:instrText>
                          </w:r>
                          <w:r w:rsidR="00DD74A4">
                            <w:fldChar w:fldCharType="separate"/>
                          </w:r>
                          <w:r w:rsidR="001F7951">
                            <w:rPr>
                              <w:noProof/>
                            </w:rPr>
                            <w:t>4</w:t>
                          </w:r>
                          <w:r w:rsidR="00DD74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8pt;margin-top:743.55pt;width:263.2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" filled="f" stroked="f">
              <v:textbox inset="0,0,0,0">
                <w:txbxContent>
                  <w:p w:rsidR="004F1522" w:rsidRDefault="004D5CD5">
                    <w:pPr>
                      <w:pStyle w:val="BodyText"/>
                      <w:spacing w:line="245" w:lineRule="exact"/>
                    </w:pPr>
                    <w:r>
                      <w:t>OEHS Biosafety/IBC</w:t>
                    </w:r>
                    <w:r w:rsidR="00DD74A4">
                      <w:rPr>
                        <w:spacing w:val="16"/>
                      </w:rPr>
                      <w:t xml:space="preserve"> </w:t>
                    </w:r>
                    <w:r w:rsidR="00DD74A4">
                      <w:t>•</w:t>
                    </w:r>
                    <w:r w:rsidR="00DD74A4">
                      <w:rPr>
                        <w:spacing w:val="15"/>
                      </w:rPr>
                      <w:t xml:space="preserve"> </w:t>
                    </w:r>
                    <w:r w:rsidR="002F3C49">
                      <w:t>February 2017</w:t>
                    </w:r>
                    <w:r w:rsidR="00DD74A4">
                      <w:rPr>
                        <w:spacing w:val="16"/>
                      </w:rPr>
                      <w:t xml:space="preserve"> </w:t>
                    </w:r>
                    <w:r w:rsidR="00DD74A4">
                      <w:t>•</w:t>
                    </w:r>
                    <w:r w:rsidR="00DD74A4">
                      <w:rPr>
                        <w:spacing w:val="16"/>
                      </w:rPr>
                      <w:t xml:space="preserve"> </w:t>
                    </w:r>
                    <w:r w:rsidR="00DD74A4">
                      <w:t xml:space="preserve">Page   </w:t>
                    </w:r>
                    <w:r w:rsidR="00DD74A4">
                      <w:rPr>
                        <w:spacing w:val="8"/>
                      </w:rPr>
                      <w:t xml:space="preserve"> </w:t>
                    </w:r>
                    <w:r w:rsidR="00DD74A4">
                      <w:fldChar w:fldCharType="begin"/>
                    </w:r>
                    <w:r w:rsidR="00DD74A4">
                      <w:instrText xml:space="preserve"> PAGE </w:instrText>
                    </w:r>
                    <w:r w:rsidR="00DD74A4">
                      <w:fldChar w:fldCharType="separate"/>
                    </w:r>
                    <w:r w:rsidR="001F7951">
                      <w:rPr>
                        <w:noProof/>
                      </w:rPr>
                      <w:t>4</w:t>
                    </w:r>
                    <w:r w:rsidR="00DD74A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F5" w:rsidRDefault="00ED03F5">
      <w:r>
        <w:separator/>
      </w:r>
    </w:p>
  </w:footnote>
  <w:footnote w:type="continuationSeparator" w:id="0">
    <w:p w:rsidR="00ED03F5" w:rsidRDefault="00ED0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22"/>
    <w:rsid w:val="001376CC"/>
    <w:rsid w:val="001A4930"/>
    <w:rsid w:val="001F6902"/>
    <w:rsid w:val="001F7951"/>
    <w:rsid w:val="002020D2"/>
    <w:rsid w:val="00237674"/>
    <w:rsid w:val="002525E1"/>
    <w:rsid w:val="002825DE"/>
    <w:rsid w:val="002C772B"/>
    <w:rsid w:val="002D71F7"/>
    <w:rsid w:val="002F3C49"/>
    <w:rsid w:val="002F7503"/>
    <w:rsid w:val="0030215C"/>
    <w:rsid w:val="00305CDB"/>
    <w:rsid w:val="00307160"/>
    <w:rsid w:val="00312CEB"/>
    <w:rsid w:val="00415DB3"/>
    <w:rsid w:val="0044677C"/>
    <w:rsid w:val="004D5CD5"/>
    <w:rsid w:val="004F1522"/>
    <w:rsid w:val="00510596"/>
    <w:rsid w:val="00581DEF"/>
    <w:rsid w:val="005C2747"/>
    <w:rsid w:val="005C72B4"/>
    <w:rsid w:val="005D124C"/>
    <w:rsid w:val="005D7A68"/>
    <w:rsid w:val="00636B7D"/>
    <w:rsid w:val="006C6043"/>
    <w:rsid w:val="006C652B"/>
    <w:rsid w:val="006F3227"/>
    <w:rsid w:val="00706490"/>
    <w:rsid w:val="00710326"/>
    <w:rsid w:val="0081051D"/>
    <w:rsid w:val="00863247"/>
    <w:rsid w:val="00943C9D"/>
    <w:rsid w:val="00997D1A"/>
    <w:rsid w:val="009C198D"/>
    <w:rsid w:val="009F380F"/>
    <w:rsid w:val="00A14360"/>
    <w:rsid w:val="00A341DA"/>
    <w:rsid w:val="00A455DD"/>
    <w:rsid w:val="00A57D1C"/>
    <w:rsid w:val="00AD1AFF"/>
    <w:rsid w:val="00AE75B2"/>
    <w:rsid w:val="00AF7D05"/>
    <w:rsid w:val="00B01F3E"/>
    <w:rsid w:val="00B6728A"/>
    <w:rsid w:val="00B75082"/>
    <w:rsid w:val="00CE37BD"/>
    <w:rsid w:val="00D04869"/>
    <w:rsid w:val="00DA109B"/>
    <w:rsid w:val="00DD74A4"/>
    <w:rsid w:val="00DF5C9C"/>
    <w:rsid w:val="00E64CA6"/>
    <w:rsid w:val="00E83516"/>
    <w:rsid w:val="00E92072"/>
    <w:rsid w:val="00EA3380"/>
    <w:rsid w:val="00EC1D00"/>
    <w:rsid w:val="00ED00B4"/>
    <w:rsid w:val="00ED03F5"/>
    <w:rsid w:val="00ED0B81"/>
    <w:rsid w:val="00ED446A"/>
    <w:rsid w:val="00F549E3"/>
    <w:rsid w:val="00FB790F"/>
    <w:rsid w:val="00FC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B753B-FF67-4434-8B13-FE945D7C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72B"/>
    <w:pPr>
      <w:tabs>
        <w:tab w:val="center" w:pos="4680"/>
        <w:tab w:val="right" w:pos="9360"/>
      </w:tabs>
    </w:pPr>
  </w:style>
  <w:style w:type="character" w:customStyle="1" w:styleId="HeaderChar">
    <w:name w:val="Header Char"/>
    <w:basedOn w:val="DefaultParagraphFont"/>
    <w:link w:val="Header"/>
    <w:uiPriority w:val="99"/>
    <w:rsid w:val="002C772B"/>
  </w:style>
  <w:style w:type="paragraph" w:styleId="Footer">
    <w:name w:val="footer"/>
    <w:basedOn w:val="Normal"/>
    <w:link w:val="FooterChar"/>
    <w:uiPriority w:val="99"/>
    <w:unhideWhenUsed/>
    <w:rsid w:val="002C772B"/>
    <w:pPr>
      <w:tabs>
        <w:tab w:val="center" w:pos="4680"/>
        <w:tab w:val="right" w:pos="9360"/>
      </w:tabs>
    </w:pPr>
  </w:style>
  <w:style w:type="character" w:customStyle="1" w:styleId="FooterChar">
    <w:name w:val="Footer Char"/>
    <w:basedOn w:val="DefaultParagraphFont"/>
    <w:link w:val="Footer"/>
    <w:uiPriority w:val="99"/>
    <w:rsid w:val="002C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1561">
      <w:bodyDiv w:val="1"/>
      <w:marLeft w:val="0"/>
      <w:marRight w:val="0"/>
      <w:marTop w:val="0"/>
      <w:marBottom w:val="0"/>
      <w:divBdr>
        <w:top w:val="none" w:sz="0" w:space="0" w:color="auto"/>
        <w:left w:val="none" w:sz="0" w:space="0" w:color="auto"/>
        <w:bottom w:val="none" w:sz="0" w:space="0" w:color="auto"/>
        <w:right w:val="none" w:sz="0" w:space="0" w:color="auto"/>
      </w:divBdr>
    </w:div>
    <w:div w:id="557087069">
      <w:bodyDiv w:val="1"/>
      <w:marLeft w:val="0"/>
      <w:marRight w:val="0"/>
      <w:marTop w:val="0"/>
      <w:marBottom w:val="0"/>
      <w:divBdr>
        <w:top w:val="none" w:sz="0" w:space="0" w:color="auto"/>
        <w:left w:val="none" w:sz="0" w:space="0" w:color="auto"/>
        <w:bottom w:val="none" w:sz="0" w:space="0" w:color="auto"/>
        <w:right w:val="none" w:sz="0" w:space="0" w:color="auto"/>
      </w:divBdr>
    </w:div>
    <w:div w:id="644553566">
      <w:bodyDiv w:val="1"/>
      <w:marLeft w:val="0"/>
      <w:marRight w:val="0"/>
      <w:marTop w:val="0"/>
      <w:marBottom w:val="0"/>
      <w:divBdr>
        <w:top w:val="none" w:sz="0" w:space="0" w:color="auto"/>
        <w:left w:val="none" w:sz="0" w:space="0" w:color="auto"/>
        <w:bottom w:val="none" w:sz="0" w:space="0" w:color="auto"/>
        <w:right w:val="none" w:sz="0" w:space="0" w:color="auto"/>
      </w:divBdr>
    </w:div>
    <w:div w:id="888567915">
      <w:bodyDiv w:val="1"/>
      <w:marLeft w:val="0"/>
      <w:marRight w:val="0"/>
      <w:marTop w:val="0"/>
      <w:marBottom w:val="0"/>
      <w:divBdr>
        <w:top w:val="none" w:sz="0" w:space="0" w:color="auto"/>
        <w:left w:val="none" w:sz="0" w:space="0" w:color="auto"/>
        <w:bottom w:val="none" w:sz="0" w:space="0" w:color="auto"/>
        <w:right w:val="none" w:sz="0" w:space="0" w:color="auto"/>
      </w:divBdr>
    </w:div>
    <w:div w:id="1706709985">
      <w:bodyDiv w:val="1"/>
      <w:marLeft w:val="0"/>
      <w:marRight w:val="0"/>
      <w:marTop w:val="0"/>
      <w:marBottom w:val="0"/>
      <w:divBdr>
        <w:top w:val="none" w:sz="0" w:space="0" w:color="auto"/>
        <w:left w:val="none" w:sz="0" w:space="0" w:color="auto"/>
        <w:bottom w:val="none" w:sz="0" w:space="0" w:color="auto"/>
        <w:right w:val="none" w:sz="0" w:space="0" w:color="auto"/>
      </w:divBdr>
    </w:div>
    <w:div w:id="199252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Laboratory Biosafety Inspection Report BL1 plus drosophila work</vt:lpstr>
    </vt:vector>
  </TitlesOfParts>
  <Company>University of Utah</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Biosafety Inspection Report BL1 plus drosophila work</dc:title>
  <dc:creator>Tiffany Inbody</dc:creator>
  <cp:lastModifiedBy>Derek Hedquist</cp:lastModifiedBy>
  <cp:revision>18</cp:revision>
  <dcterms:created xsi:type="dcterms:W3CDTF">2017-02-03T20:21:00Z</dcterms:created>
  <dcterms:modified xsi:type="dcterms:W3CDTF">2017-02-06T20:52:00Z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2012-06-20T00:00:00Z</vt:filetime>
  </property>
  <property fmtid="{D5CDD505-2E9C-101B-9397-08002B2CF9AE}" pid="3" name="LastSaved">
    <vt:filetime>2016-11-18T00:00:00Z</vt:filetime>
  </property>
</Properties>
</file>